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272020" cy="53079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30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00"/>
          </w:cols>
          <w:pgMar w:left="240" w:top="226" w:right="239" w:bottom="1440" w:gutter="0" w:footer="0" w:header="0"/>
        </w:sectPr>
      </w:pP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MERINO BRUCE A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3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5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2801 EAST BELTLINE NE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0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GRAND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MI</w:t>
            </w:r>
          </w:p>
        </w:tc>
        <w:tc>
          <w:tcPr>
            <w:tcW w:w="154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49525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RAPIDS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3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5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2.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2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5.</w:t>
            </w:r>
          </w:p>
        </w:tc>
        <w:tc>
          <w:tcPr>
            <w:tcW w:w="32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00" w:type="dxa"/>
            <w:vAlign w:val="bottom"/>
            <w:gridSpan w:val="3"/>
          </w:tcPr>
          <w:p>
            <w:pPr>
              <w:spacing w:after="0" w:line="21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95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5"/>
                </w:rPr>
                <w:t xml:space="preserve">UNIVERSAL FOREST PRODUCTS INC </w:t>
              </w:r>
            </w:hyperlink>
            <w:r>
              <w:rPr>
                <w:rFonts w:ascii="Arial" w:cs="Arial" w:eastAsia="Arial" w:hAnsi="Arial"/>
                <w:sz w:val="22"/>
                <w:szCs w:val="22"/>
                <w:color w:val="000000"/>
                <w:w w:val="95"/>
              </w:rPr>
              <w:t>[</w:t>
            </w:r>
          </w:p>
        </w:tc>
        <w:tc>
          <w:tcPr>
            <w:tcW w:w="19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80" w:type="dxa"/>
            <w:vAlign w:val="bottom"/>
            <w:gridSpan w:val="2"/>
            <w:shd w:val="clear" w:color="auto" w:fill="0000EE"/>
          </w:tcPr>
          <w:p>
            <w:pPr>
              <w:spacing w:after="0" w:line="27" w:lineRule="exact"/>
              <w:rPr>
                <w:rFonts w:ascii="Arial" w:cs="Arial" w:eastAsia="Arial" w:hAnsi="Arial"/>
                <w:sz w:val="3"/>
                <w:szCs w:val="3"/>
                <w:color w:val="0000FF"/>
              </w:rPr>
            </w:pPr>
            <w:hyperlink r:id="rId13">
              <w:r>
                <w:rPr>
                  <w:rFonts w:ascii="Arial" w:cs="Arial" w:eastAsia="Arial" w:hAnsi="Arial"/>
                  <w:sz w:val="3"/>
                  <w:szCs w:val="3"/>
                  <w:color w:val="0000FF"/>
                </w:rPr>
                <w:t xml:space="preserve">UFPI </w:t>
              </w:r>
              <w:r>
                <w:rPr>
                  <w:rFonts w:ascii="Arial" w:cs="Arial" w:eastAsia="Arial" w:hAnsi="Arial"/>
                  <w:sz w:val="3"/>
                  <w:szCs w:val="3"/>
                  <w:color w:val="000000"/>
                </w:rPr>
                <w:t>]</w:t>
              </w:r>
            </w:hyperlink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ind w:left="80"/>
              <w:spacing w:after="0" w:line="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"/>
                <w:szCs w:val="3"/>
                <w:color w:val="0000FF"/>
              </w:rPr>
              <w:t>X</w:t>
            </w: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5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below)</w:t>
            </w:r>
          </w:p>
        </w:tc>
        <w:tc>
          <w:tcPr>
            <w:tcW w:w="1500" w:type="dxa"/>
            <w:vAlign w:val="bottom"/>
          </w:tcPr>
          <w:p>
            <w:pPr>
              <w:ind w:left="340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3.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Date of Earliest Transaction (Month/Day/Year)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37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05/01/2018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4.</w:t>
            </w:r>
          </w:p>
        </w:tc>
        <w:tc>
          <w:tcPr>
            <w:tcW w:w="37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If Amendment, Date of Original Filed (Month/Day/Year)</w:t>
            </w:r>
          </w:p>
        </w:tc>
        <w:tc>
          <w:tcPr>
            <w:tcW w:w="2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6.</w:t>
            </w:r>
          </w:p>
        </w:tc>
        <w:tc>
          <w:tcPr>
            <w:tcW w:w="32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260"/>
        <w:spacing w:after="0" w:line="211" w:lineRule="auto"/>
        <w:tabs>
          <w:tab w:leader="none" w:pos="4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415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920" w:space="80"/>
            <w:col w:w="7420"/>
          </w:cols>
          <w:pgMar w:left="240" w:top="226" w:right="239" w:bottom="1440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0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0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6"/>
              </w:rPr>
              <w:t>Transaction</w:t>
            </w:r>
          </w:p>
        </w:tc>
        <w:tc>
          <w:tcPr>
            <w:tcW w:w="2080" w:type="dxa"/>
            <w:vAlign w:val="bottom"/>
            <w:gridSpan w:val="5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7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Code (Instr.</w:t>
            </w:r>
          </w:p>
        </w:tc>
        <w:tc>
          <w:tcPr>
            <w:tcW w:w="680" w:type="dxa"/>
            <w:vAlign w:val="bottom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 V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740" w:type="dxa"/>
            <w:vAlign w:val="bottom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38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05/01/2018</w:t>
            </w: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962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right"/>
              <w:ind w:righ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32.46</w:t>
            </w:r>
          </w:p>
        </w:tc>
        <w:tc>
          <w:tcPr>
            <w:tcW w:w="12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jc w:val="center"/>
              <w:ind w:right="2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20,679</w:t>
            </w:r>
            <w:r>
              <w:rPr>
                <w:rFonts w:ascii="Arial" w:cs="Arial" w:eastAsia="Arial" w:hAnsi="Arial"/>
                <w:sz w:val="22"/>
                <w:szCs w:val="22"/>
                <w:color w:val="008000"/>
                <w:vertAlign w:val="superscript"/>
              </w:rPr>
              <w:t>(1)</w:t>
            </w: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ind w:right="3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18,763</w:t>
            </w:r>
          </w:p>
        </w:tc>
        <w:tc>
          <w:tcPr>
            <w:tcW w:w="9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Interest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120" w:type="dxa"/>
            <w:vAlign w:val="bottom"/>
            <w:tcBorders>
              <w:top w:val="single" w:sz="8" w:color="2C2C2C"/>
            </w:tcBorders>
            <w:gridSpan w:val="14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Table II - Derivative Securities Acquired, Disposed of, or Beneficially Owned</w:t>
            </w:r>
          </w:p>
        </w:tc>
        <w:tc>
          <w:tcPr>
            <w:tcW w:w="9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60" w:type="dxa"/>
            <w:vAlign w:val="bottom"/>
            <w:gridSpan w:val="10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(e.g., puts, calls, warrants, options, convertible securities)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Title and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8. Price of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10.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Derivative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Underlying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 (Instr. 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20" w:type="dxa"/>
            <w:vAlign w:val="bottom"/>
          </w:tcPr>
          <w:p>
            <w:pPr>
              <w:ind w:left="2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4)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740" w:type="dxa"/>
            <w:vAlign w:val="bottom"/>
          </w:tcPr>
          <w:p>
            <w:pPr>
              <w:ind w:left="5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Exercisable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   Shares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008000"/>
        </w:rPr>
        <w:t>1. Includes 1,582 shares previously held in a deferred compensation plan which were distributed to the reporting person on February 28, 2018 are now owned directly.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/s/ Christina A. Holderman,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23571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 for Bruce A.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05/02/2018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Merino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328295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3580" w:firstLine="9"/>
        <w:spacing w:after="0" w:line="350" w:lineRule="auto"/>
        <w:tabs>
          <w:tab w:leader="none" w:pos="183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20"/>
      </w:cols>
      <w:pgMar w:left="240" w:top="226" w:right="23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277320" TargetMode="External"/><Relationship Id="rId13" Type="http://schemas.openxmlformats.org/officeDocument/2006/relationships/hyperlink" Target="http://www.sec.gov/cgi-bin/browse-edgar?action=getcompany&amp;CIK=0000912767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2019-12-27T10:07:07Z</dcterms:created>
  <dcterms:modified xsi:type="dcterms:W3CDTF">2019-12-27T10:07:07Z</dcterms:modified>
</cp:coreProperties>
</file>