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PETERS ALLEN 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UFPI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7"/>
              </w:rPr>
              <w:t>2801 EAST BELTLINE NE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GRAND</w:t>
            </w:r>
          </w:p>
        </w:tc>
        <w:tc>
          <w:tcPr>
            <w:tcW w:w="1220" w:type="dxa"/>
            <w:vAlign w:val="bottom"/>
            <w:vMerge w:val="restart"/>
          </w:tcPr>
          <w:p>
            <w:pPr>
              <w:ind w:left="240"/>
              <w:spacing w:after="0"/>
              <w:rPr>
                <w:sz w:val="20"/>
                <w:szCs w:val="20"/>
                <w:color w:val="auto"/>
              </w:rPr>
            </w:pPr>
            <w:r>
              <w:rPr>
                <w:rFonts w:ascii="Arial" w:cs="Arial" w:eastAsia="Arial" w:hAnsi="Arial"/>
                <w:sz w:val="18"/>
                <w:szCs w:val="18"/>
                <w:color w:val="0000FF"/>
              </w:rPr>
              <w:t>MI</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RAPIDS</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President UFP Western Division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88"/>
              </w:rPr>
              <w:t>2,964</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Pr>
          <w:p>
            <w:pPr>
              <w:jc w:val="center"/>
              <w:ind w:left="1552"/>
              <w:spacing w:after="0"/>
              <w:rPr>
                <w:sz w:val="20"/>
                <w:szCs w:val="20"/>
                <w:color w:val="auto"/>
              </w:rPr>
            </w:pPr>
            <w:r>
              <w:rPr>
                <w:rFonts w:ascii="Arial" w:cs="Arial" w:eastAsia="Arial" w:hAnsi="Arial"/>
                <w:sz w:val="18"/>
                <w:szCs w:val="18"/>
                <w:color w:val="0000FF"/>
                <w:w w:val="93"/>
              </w:rPr>
              <w:t>908</w:t>
            </w:r>
          </w:p>
        </w:tc>
        <w:tc>
          <w:tcPr>
            <w:tcW w:w="1120" w:type="dxa"/>
            <w:vAlign w:val="bottom"/>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401(k) shares</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56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1,522</w:t>
            </w:r>
            <w:r>
              <w:rPr>
                <w:rFonts w:ascii="Arial" w:cs="Arial" w:eastAsia="Arial" w:hAnsi="Arial"/>
                <w:sz w:val="22"/>
                <w:szCs w:val="22"/>
                <w:color w:val="008000"/>
                <w:w w:val="82"/>
                <w:vertAlign w:val="superscript"/>
              </w:rPr>
              <w:t>(1)</w:t>
            </w:r>
          </w:p>
        </w:tc>
        <w:tc>
          <w:tcPr>
            <w:tcW w:w="1120" w:type="dxa"/>
            <w:vAlign w:val="bottom"/>
            <w:tcBorders>
              <w:bottom w:val="single" w:sz="8" w:color="2C2C2C"/>
            </w:tcBorders>
          </w:tcPr>
          <w:p>
            <w:pPr>
              <w:jc w:val="center"/>
              <w:ind w:left="29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Deferred compensation interest</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Conditional Share Award</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ind w:left="400"/>
              <w:spacing w:after="0"/>
              <w:rPr>
                <w:sz w:val="20"/>
                <w:szCs w:val="20"/>
                <w:color w:val="auto"/>
              </w:rPr>
            </w:pPr>
            <w:r>
              <w:rPr>
                <w:rFonts w:ascii="Arial" w:cs="Arial" w:eastAsia="Arial" w:hAnsi="Arial"/>
                <w:sz w:val="18"/>
                <w:szCs w:val="18"/>
                <w:color w:val="0000FF"/>
              </w:rPr>
              <w:t>320</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Conditional Share Award</w:t>
            </w:r>
          </w:p>
        </w:tc>
        <w:tc>
          <w:tcPr>
            <w:tcW w:w="90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ind w:left="400"/>
              <w:spacing w:after="0"/>
              <w:rPr>
                <w:sz w:val="20"/>
                <w:szCs w:val="20"/>
                <w:color w:val="auto"/>
              </w:rPr>
            </w:pPr>
            <w:r>
              <w:rPr>
                <w:rFonts w:ascii="Arial" w:cs="Arial" w:eastAsia="Arial" w:hAnsi="Arial"/>
                <w:sz w:val="18"/>
                <w:szCs w:val="18"/>
                <w:color w:val="0000FF"/>
              </w:rPr>
              <w:t>500</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Conditional Share Award</w:t>
            </w:r>
          </w:p>
        </w:tc>
        <w:tc>
          <w:tcPr>
            <w:tcW w:w="900" w:type="dxa"/>
            <w:vAlign w:val="bottom"/>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ind w:left="400"/>
              <w:spacing w:after="0"/>
              <w:rPr>
                <w:sz w:val="20"/>
                <w:szCs w:val="20"/>
                <w:color w:val="auto"/>
              </w:rPr>
            </w:pPr>
            <w:r>
              <w:rPr>
                <w:rFonts w:ascii="Arial" w:cs="Arial" w:eastAsia="Arial" w:hAnsi="Arial"/>
                <w:sz w:val="18"/>
                <w:szCs w:val="18"/>
                <w:color w:val="0000FF"/>
              </w:rPr>
              <w:t>500</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conditional share grant vests on the third anniversary of the grant date (February 15, 2011), conditioned upon the recipient's continued employment through that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conditional share grant represents a contingent right to receive one share of the Company's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conditional share grant vests on the tenth anniversary of the grant date (January 16, 2017), conditioned upon the recipient's continued employment through that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conditional share grant vests on the third anniversary of the grant date (January 15, 2018), conditioned upon the recipient's continued employment through that date.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0000FF"/>
                <w:w w:val="88"/>
              </w:rPr>
              <w:t>Allen T. Peters</w:t>
            </w:r>
          </w:p>
        </w:tc>
        <w:tc>
          <w:tcPr>
            <w:tcW w:w="10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01/04/2011</w:t>
            </w:r>
          </w:p>
        </w:tc>
      </w:tr>
      <w:tr>
        <w:trPr>
          <w:trHeight w:val="20"/>
        </w:trPr>
        <w:tc>
          <w:tcPr>
            <w:tcW w:w="10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09573" TargetMode="External"/><Relationship Id="rId12"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2019-12-16T10:10:16Z</dcterms:created>
  <dcterms:modified xsi:type="dcterms:W3CDTF">2019-12-16T10:10:16Z</dcterms:modified>
</cp:coreProperties>
</file>