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86.74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until the reporting person's death, disability,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276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3261</Characters>
  <CharactersWithSpaces>3793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