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1 of 4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160"/>
        <w:spacing w:after="0" w:line="238" w:lineRule="auto"/>
        <w:rPr>
          <w:sz w:val="20"/>
          <w:szCs w:val="20"/>
          <w:color w:val="auto"/>
        </w:rPr>
      </w:pPr>
      <w:r>
        <w:rPr>
          <w:rFonts w:ascii="Courier New" w:cs="Courier New" w:eastAsia="Courier New" w:hAnsi="Courier New"/>
          <w:sz w:val="18"/>
          <w:szCs w:val="18"/>
          <w:color w:val="auto"/>
        </w:rPr>
        <w:t>TO RULES 13d-1(b) (c) AND (d) AND AMENDMENTS THERETO FILED</w:t>
      </w:r>
    </w:p>
    <w:p>
      <w:pPr>
        <w:ind w:left="3160"/>
        <w:spacing w:after="0"/>
        <w:rPr>
          <w:sz w:val="20"/>
          <w:szCs w:val="20"/>
          <w:color w:val="auto"/>
        </w:rPr>
      </w:pPr>
      <w:r>
        <w:rPr>
          <w:rFonts w:ascii="Courier New" w:cs="Courier New" w:eastAsia="Courier New" w:hAnsi="Courier New"/>
          <w:sz w:val="18"/>
          <w:szCs w:val="18"/>
          <w:color w:val="auto"/>
        </w:rPr>
        <w:t>PURSUANT TO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UNIVERSAL FOREST PRODUCTS,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913543104</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March 30, 1998</w:t>
      </w:r>
    </w:p>
    <w:p>
      <w:pPr>
        <w:jc w:val="center"/>
        <w:ind w:right="18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26"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ind w:left="9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Rule 13d-1(c)</w:t>
      </w: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13d-1(d)</w:t>
      </w:r>
    </w:p>
    <w:p>
      <w:pPr>
        <w:spacing w:after="0" w:line="200" w:lineRule="exact"/>
        <w:rPr>
          <w:sz w:val="24"/>
          <w:szCs w:val="24"/>
          <w:color w:val="auto"/>
        </w:rPr>
      </w:pPr>
    </w:p>
    <w:p>
      <w:pPr>
        <w:spacing w:after="0" w:line="203"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pacing w:after="0" w:line="377" w:lineRule="exact"/>
        <w:rPr>
          <w:sz w:val="24"/>
          <w:szCs w:val="24"/>
          <w:color w:val="auto"/>
        </w:rPr>
      </w:pPr>
    </w:p>
    <w:p>
      <w:pPr>
        <w:spacing w:after="0"/>
        <w:tabs>
          <w:tab w:leader="none" w:pos="3780" w:val="left"/>
          <w:tab w:leader="none" w:pos="662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4 Pages</w:t>
      </w:r>
    </w:p>
    <w:p>
      <w:pPr>
        <w:spacing w:after="0" w:line="200" w:lineRule="exact"/>
        <w:rPr>
          <w:sz w:val="24"/>
          <w:szCs w:val="24"/>
          <w:color w:val="auto"/>
        </w:rPr>
      </w:pPr>
    </w:p>
    <w:p>
      <w:pPr>
        <w:spacing w:after="0" w:line="209" w:lineRule="exact"/>
        <w:rPr>
          <w:sz w:val="24"/>
          <w:szCs w:val="24"/>
          <w:color w:val="auto"/>
        </w:rPr>
      </w:pPr>
    </w:p>
    <w:p>
      <w:pPr>
        <w:ind w:left="960" w:right="6739" w:hanging="952"/>
        <w:spacing w:after="0" w:line="536"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Carroll M. Shoffner</w:t>
      </w: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7700"/>
        <w:spacing w:after="0" w:line="238" w:lineRule="auto"/>
        <w:rPr>
          <w:sz w:val="20"/>
          <w:szCs w:val="20"/>
          <w:color w:val="auto"/>
        </w:rPr>
      </w:pPr>
      <w:r>
        <w:rPr>
          <w:rFonts w:ascii="Courier New" w:cs="Courier New" w:eastAsia="Courier New" w:hAnsi="Courier New"/>
          <w:sz w:val="18"/>
          <w:szCs w:val="18"/>
          <w:color w:val="auto"/>
        </w:rPr>
        <w:t>(a) |_|</w:t>
      </w:r>
    </w:p>
    <w:p>
      <w:pPr>
        <w:ind w:left="7700"/>
        <w:spacing w:after="0"/>
        <w:rPr>
          <w:sz w:val="20"/>
          <w:szCs w:val="20"/>
          <w:color w:val="auto"/>
        </w:rPr>
      </w:pPr>
      <w:r>
        <w:rPr>
          <w:rFonts w:ascii="Courier New" w:cs="Courier New" w:eastAsia="Courier New" w:hAnsi="Courier New"/>
          <w:sz w:val="18"/>
          <w:szCs w:val="18"/>
          <w:color w:val="auto"/>
        </w:rPr>
        <w:t>(b) |X|</w:t>
      </w:r>
    </w:p>
    <w:p>
      <w:pPr>
        <w:spacing w:after="0" w:line="200" w:lineRule="exact"/>
        <w:rPr>
          <w:sz w:val="24"/>
          <w:szCs w:val="24"/>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5479" w:hanging="952"/>
        <w:spacing w:after="0" w:line="536"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States of America</w:t>
      </w:r>
    </w:p>
    <w:tbl>
      <w:tblPr>
        <w:tblLayout w:type="fixed"/>
        <w:tblInd w:w="120" w:type="dxa"/>
        <w:tblCellMar>
          <w:top w:w="0" w:type="dxa"/>
          <w:left w:w="0" w:type="dxa"/>
          <w:bottom w:w="0" w:type="dxa"/>
          <w:right w:w="0" w:type="dxa"/>
        </w:tblCellMar>
      </w:tblPr>
      <w:tr>
        <w:trPr>
          <w:trHeight w:val="199"/>
        </w:trPr>
        <w:tc>
          <w:tcPr>
            <w:tcW w:w="2460" w:type="dxa"/>
            <w:vAlign w:val="bottom"/>
          </w:tcPr>
          <w:p>
            <w:pPr>
              <w:spacing w:after="0"/>
              <w:rPr>
                <w:sz w:val="17"/>
                <w:szCs w:val="17"/>
                <w:color w:val="auto"/>
              </w:rPr>
            </w:pPr>
          </w:p>
        </w:tc>
        <w:tc>
          <w:tcPr>
            <w:tcW w:w="1740" w:type="dxa"/>
            <w:vAlign w:val="bottom"/>
          </w:tcPr>
          <w:p>
            <w:pPr>
              <w:jc w:val="right"/>
              <w:ind w:right="212"/>
              <w:spacing w:after="0" w:line="199" w:lineRule="exact"/>
              <w:rPr>
                <w:sz w:val="20"/>
                <w:szCs w:val="20"/>
                <w:color w:val="auto"/>
              </w:rPr>
            </w:pPr>
            <w:r>
              <w:rPr>
                <w:rFonts w:ascii="Courier New" w:cs="Courier New" w:eastAsia="Courier New" w:hAnsi="Courier New"/>
                <w:sz w:val="18"/>
                <w:szCs w:val="18"/>
                <w:color w:val="auto"/>
              </w:rPr>
              <w:t>5.</w:t>
            </w:r>
          </w:p>
        </w:tc>
        <w:tc>
          <w:tcPr>
            <w:tcW w:w="2320" w:type="dxa"/>
            <w:vAlign w:val="bottom"/>
          </w:tcPr>
          <w:p>
            <w:pPr>
              <w:ind w:left="320"/>
              <w:spacing w:after="0" w:line="199" w:lineRule="exact"/>
              <w:rPr>
                <w:sz w:val="20"/>
                <w:szCs w:val="20"/>
                <w:color w:val="auto"/>
              </w:rPr>
            </w:pPr>
            <w:r>
              <w:rPr>
                <w:rFonts w:ascii="Courier New" w:cs="Courier New" w:eastAsia="Courier New" w:hAnsi="Courier New"/>
                <w:sz w:val="18"/>
                <w:szCs w:val="18"/>
                <w:color w:val="auto"/>
              </w:rPr>
              <w:t>SOLE VOTING POWER</w:t>
            </w:r>
          </w:p>
        </w:tc>
      </w:tr>
      <w:tr>
        <w:trPr>
          <w:trHeight w:val="405"/>
        </w:trPr>
        <w:tc>
          <w:tcPr>
            <w:tcW w:w="246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NUMBER OF</w:t>
            </w:r>
          </w:p>
        </w:tc>
        <w:tc>
          <w:tcPr>
            <w:tcW w:w="1740" w:type="dxa"/>
            <w:vAlign w:val="bottom"/>
          </w:tcPr>
          <w:p>
            <w:pPr>
              <w:spacing w:after="0"/>
              <w:rPr>
                <w:sz w:val="24"/>
                <w:szCs w:val="24"/>
                <w:color w:val="auto"/>
              </w:rPr>
            </w:pPr>
          </w:p>
        </w:tc>
        <w:tc>
          <w:tcPr>
            <w:tcW w:w="2320" w:type="dxa"/>
            <w:vAlign w:val="bottom"/>
          </w:tcPr>
          <w:p>
            <w:pPr>
              <w:ind w:left="320"/>
              <w:spacing w:after="0"/>
              <w:rPr>
                <w:sz w:val="20"/>
                <w:szCs w:val="20"/>
                <w:color w:val="auto"/>
              </w:rPr>
            </w:pPr>
            <w:r>
              <w:rPr>
                <w:rFonts w:ascii="Courier New" w:cs="Courier New" w:eastAsia="Courier New" w:hAnsi="Courier New"/>
                <w:sz w:val="18"/>
                <w:szCs w:val="18"/>
                <w:color w:val="auto"/>
              </w:rPr>
              <w:t>1,996,500</w:t>
            </w:r>
          </w:p>
        </w:tc>
      </w:tr>
      <w:tr>
        <w:trPr>
          <w:trHeight w:val="203"/>
        </w:trPr>
        <w:tc>
          <w:tcPr>
            <w:tcW w:w="2460" w:type="dxa"/>
            <w:vAlign w:val="bottom"/>
          </w:tcPr>
          <w:p>
            <w:pPr>
              <w:jc w:val="right"/>
              <w:ind w:right="1212"/>
              <w:spacing w:after="0" w:line="203" w:lineRule="exact"/>
              <w:rPr>
                <w:sz w:val="20"/>
                <w:szCs w:val="20"/>
                <w:color w:val="auto"/>
              </w:rPr>
            </w:pPr>
            <w:r>
              <w:rPr>
                <w:rFonts w:ascii="Courier New" w:cs="Courier New" w:eastAsia="Courier New" w:hAnsi="Courier New"/>
                <w:sz w:val="18"/>
                <w:szCs w:val="18"/>
                <w:color w:val="auto"/>
              </w:rPr>
              <w:t>SHARES</w:t>
            </w:r>
          </w:p>
        </w:tc>
        <w:tc>
          <w:tcPr>
            <w:tcW w:w="1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6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w w:val="95"/>
              </w:rPr>
              <w:t>BENEFICIALLY</w:t>
            </w:r>
          </w:p>
        </w:tc>
        <w:tc>
          <w:tcPr>
            <w:tcW w:w="17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2460" w:type="dxa"/>
            <w:vAlign w:val="bottom"/>
          </w:tcPr>
          <w:p>
            <w:pPr>
              <w:jc w:val="right"/>
              <w:ind w:right="1212"/>
              <w:spacing w:after="0" w:line="203" w:lineRule="exact"/>
              <w:rPr>
                <w:sz w:val="20"/>
                <w:szCs w:val="20"/>
                <w:color w:val="auto"/>
              </w:rPr>
            </w:pPr>
            <w:r>
              <w:rPr>
                <w:rFonts w:ascii="Courier New" w:cs="Courier New" w:eastAsia="Courier New" w:hAnsi="Courier New"/>
                <w:sz w:val="18"/>
                <w:szCs w:val="18"/>
                <w:color w:val="auto"/>
              </w:rPr>
              <w:t>OWNED BY</w:t>
            </w:r>
          </w:p>
        </w:tc>
        <w:tc>
          <w:tcPr>
            <w:tcW w:w="1740" w:type="dxa"/>
            <w:vAlign w:val="bottom"/>
          </w:tcPr>
          <w:p>
            <w:pPr>
              <w:spacing w:after="0"/>
              <w:rPr>
                <w:sz w:val="17"/>
                <w:szCs w:val="17"/>
                <w:color w:val="auto"/>
              </w:rPr>
            </w:pPr>
          </w:p>
        </w:tc>
        <w:tc>
          <w:tcPr>
            <w:tcW w:w="2320" w:type="dxa"/>
            <w:vAlign w:val="bottom"/>
          </w:tcPr>
          <w:p>
            <w:pPr>
              <w:spacing w:after="0"/>
              <w:rPr>
                <w:sz w:val="17"/>
                <w:szCs w:val="17"/>
                <w:color w:val="auto"/>
              </w:rPr>
            </w:pP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22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EACH</w:t>
            </w:r>
          </w:p>
        </w:tc>
        <w:tc>
          <w:tcPr>
            <w:tcW w:w="1780" w:type="dxa"/>
            <w:vAlign w:val="bottom"/>
          </w:tcPr>
          <w:p>
            <w:pPr>
              <w:spacing w:after="0"/>
              <w:rPr>
                <w:sz w:val="17"/>
                <w:szCs w:val="17"/>
                <w:color w:val="auto"/>
              </w:rPr>
            </w:pPr>
          </w:p>
        </w:tc>
        <w:tc>
          <w:tcPr>
            <w:tcW w:w="264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r>
        <w:trPr>
          <w:trHeight w:val="203"/>
        </w:trPr>
        <w:tc>
          <w:tcPr>
            <w:tcW w:w="222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178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222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PERSON</w:t>
            </w:r>
          </w:p>
        </w:tc>
        <w:tc>
          <w:tcPr>
            <w:tcW w:w="1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222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WITH</w:t>
            </w:r>
          </w:p>
        </w:tc>
        <w:tc>
          <w:tcPr>
            <w:tcW w:w="178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1,996,500</w:t>
            </w:r>
          </w:p>
        </w:tc>
      </w:tr>
    </w:tbl>
    <w:p>
      <w:pPr>
        <w:spacing w:after="0" w:line="207" w:lineRule="exact"/>
        <w:rPr>
          <w:sz w:val="20"/>
          <w:szCs w:val="20"/>
          <w:color w:val="auto"/>
        </w:rPr>
      </w:pPr>
    </w:p>
    <w:p>
      <w:pPr>
        <w:ind w:left="4640" w:right="3039" w:hanging="840"/>
        <w:spacing w:after="0" w:line="470" w:lineRule="auto"/>
        <w:tabs>
          <w:tab w:leader="none" w:pos="46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1" w:lineRule="exact"/>
        <w:rPr>
          <w:rFonts w:ascii="Courier New" w:cs="Courier New" w:eastAsia="Courier New" w:hAnsi="Courier New"/>
          <w:sz w:val="18"/>
          <w:szCs w:val="18"/>
          <w:color w:val="auto"/>
        </w:rPr>
      </w:pPr>
    </w:p>
    <w:p>
      <w:pPr>
        <w:ind w:left="960" w:right="2939" w:hanging="952"/>
        <w:spacing w:after="0" w:line="470"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1,996,500 shares</w:t>
      </w:r>
    </w:p>
    <w:p>
      <w:pPr>
        <w:spacing w:after="0" w:line="11" w:lineRule="exact"/>
        <w:rPr>
          <w:rFonts w:ascii="Courier New" w:cs="Courier New" w:eastAsia="Courier New" w:hAnsi="Courier New"/>
          <w:sz w:val="18"/>
          <w:szCs w:val="18"/>
          <w:color w:val="auto"/>
        </w:rPr>
      </w:pPr>
    </w:p>
    <w:p>
      <w:pPr>
        <w:ind w:left="960" w:right="2839" w:hanging="952"/>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960" w:right="4319" w:hanging="952"/>
        <w:spacing w:after="0" w:line="470"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1,996,500 divided by 20,576,822 = 9.70%</w:t>
      </w:r>
    </w:p>
    <w:p>
      <w:pPr>
        <w:spacing w:after="0" w:line="11" w:lineRule="exact"/>
        <w:rPr>
          <w:rFonts w:ascii="Courier New" w:cs="Courier New" w:eastAsia="Courier New" w:hAnsi="Courier New"/>
          <w:sz w:val="18"/>
          <w:szCs w:val="18"/>
          <w:color w:val="auto"/>
        </w:rPr>
      </w:pPr>
    </w:p>
    <w:p>
      <w:pPr>
        <w:ind w:left="960" w:right="6639" w:hanging="952"/>
        <w:spacing w:after="0" w:line="470"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ectPr>
          <w:pgSz w:w="11900" w:h="16838" w:orient="portrait"/>
          <w:cols w:equalWidth="0" w:num="1">
            <w:col w:w="10219"/>
          </w:cols>
          <w:pgMar w:left="24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2700" w:type="dxa"/>
            <w:vAlign w:val="bottom"/>
            <w:gridSpan w:val="2"/>
          </w:tcPr>
          <w:p>
            <w:pPr>
              <w:spacing w:after="0"/>
              <w:rPr>
                <w:sz w:val="20"/>
                <w:szCs w:val="20"/>
                <w:color w:val="auto"/>
              </w:rPr>
            </w:pPr>
            <w:r>
              <w:rPr>
                <w:rFonts w:ascii="Courier New" w:cs="Courier New" w:eastAsia="Courier New" w:hAnsi="Courier New"/>
                <w:sz w:val="18"/>
                <w:szCs w:val="18"/>
                <w:color w:val="auto"/>
              </w:rPr>
              <w:t>CUSIP NO. 913543104</w:t>
            </w:r>
          </w:p>
        </w:tc>
        <w:tc>
          <w:tcPr>
            <w:tcW w:w="2260" w:type="dxa"/>
            <w:vAlign w:val="bottom"/>
          </w:tcPr>
          <w:p>
            <w:pPr>
              <w:ind w:left="1100"/>
              <w:spacing w:after="0"/>
              <w:rPr>
                <w:sz w:val="20"/>
                <w:szCs w:val="20"/>
                <w:color w:val="auto"/>
              </w:rPr>
            </w:pPr>
            <w:r>
              <w:rPr>
                <w:rFonts w:ascii="Courier New" w:cs="Courier New" w:eastAsia="Courier New" w:hAnsi="Courier New"/>
                <w:sz w:val="18"/>
                <w:szCs w:val="18"/>
                <w:color w:val="auto"/>
              </w:rPr>
              <w:t>13G</w:t>
            </w:r>
          </w:p>
        </w:tc>
        <w:tc>
          <w:tcPr>
            <w:tcW w:w="3480" w:type="dxa"/>
            <w:vAlign w:val="bottom"/>
          </w:tcPr>
          <w:p>
            <w:pPr>
              <w:jc w:val="right"/>
              <w:spacing w:after="0"/>
              <w:rPr>
                <w:sz w:val="20"/>
                <w:szCs w:val="20"/>
                <w:color w:val="auto"/>
              </w:rPr>
            </w:pPr>
            <w:r>
              <w:rPr>
                <w:rFonts w:ascii="Courier New" w:cs="Courier New" w:eastAsia="Courier New" w:hAnsi="Courier New"/>
                <w:sz w:val="18"/>
                <w:szCs w:val="18"/>
                <w:color w:val="auto"/>
              </w:rPr>
              <w:t>Page 3 of 4 Pages</w:t>
            </w:r>
          </w:p>
        </w:tc>
      </w:tr>
      <w:tr>
        <w:trPr>
          <w:trHeight w:val="608"/>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1260" w:type="dxa"/>
            <w:vAlign w:val="bottom"/>
          </w:tcPr>
          <w:p>
            <w:pPr>
              <w:ind w:left="460"/>
              <w:spacing w:after="0"/>
              <w:rPr>
                <w:sz w:val="20"/>
                <w:szCs w:val="20"/>
                <w:color w:val="auto"/>
              </w:rPr>
            </w:pPr>
            <w:r>
              <w:rPr>
                <w:rFonts w:ascii="Courier New" w:cs="Courier New" w:eastAsia="Courier New" w:hAnsi="Courier New"/>
                <w:sz w:val="18"/>
                <w:szCs w:val="18"/>
                <w:color w:val="auto"/>
              </w:rPr>
              <w:t>Name of</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Issuer:</w:t>
            </w:r>
          </w:p>
        </w:tc>
        <w:tc>
          <w:tcPr>
            <w:tcW w:w="3480" w:type="dxa"/>
            <w:vAlign w:val="bottom"/>
          </w:tcPr>
          <w:p>
            <w:pPr>
              <w:spacing w:after="0"/>
              <w:rPr>
                <w:sz w:val="24"/>
                <w:szCs w:val="24"/>
                <w:color w:val="auto"/>
              </w:rPr>
            </w:pPr>
          </w:p>
        </w:tc>
      </w:tr>
      <w:tr>
        <w:trPr>
          <w:trHeight w:val="405"/>
        </w:trPr>
        <w:tc>
          <w:tcPr>
            <w:tcW w:w="1440" w:type="dxa"/>
            <w:vAlign w:val="bottom"/>
          </w:tcPr>
          <w:p>
            <w:pPr>
              <w:spacing w:after="0"/>
              <w:rPr>
                <w:sz w:val="24"/>
                <w:szCs w:val="24"/>
                <w:color w:val="auto"/>
              </w:rPr>
            </w:pPr>
          </w:p>
        </w:tc>
        <w:tc>
          <w:tcPr>
            <w:tcW w:w="7000" w:type="dxa"/>
            <w:vAlign w:val="bottom"/>
            <w:gridSpan w:val="3"/>
          </w:tcPr>
          <w:p>
            <w:pPr>
              <w:ind w:left="460"/>
              <w:spacing w:after="0"/>
              <w:rPr>
                <w:sz w:val="20"/>
                <w:szCs w:val="20"/>
                <w:color w:val="auto"/>
              </w:rPr>
            </w:pPr>
            <w:r>
              <w:rPr>
                <w:rFonts w:ascii="Courier New" w:cs="Courier New" w:eastAsia="Courier New" w:hAnsi="Courier New"/>
                <w:sz w:val="18"/>
                <w:szCs w:val="18"/>
                <w:color w:val="auto"/>
              </w:rPr>
              <w:t>Universal Forest Products, Inc.</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1260" w:type="dxa"/>
            <w:vAlign w:val="bottom"/>
          </w:tcPr>
          <w:p>
            <w:pPr>
              <w:ind w:left="460"/>
              <w:spacing w:after="0"/>
              <w:rPr>
                <w:sz w:val="20"/>
                <w:szCs w:val="20"/>
                <w:color w:val="auto"/>
              </w:rPr>
            </w:pPr>
            <w:r>
              <w:rPr>
                <w:rFonts w:ascii="Courier New" w:cs="Courier New" w:eastAsia="Courier New" w:hAnsi="Courier New"/>
                <w:sz w:val="18"/>
                <w:szCs w:val="18"/>
                <w:color w:val="auto"/>
              </w:rPr>
              <w:t>Address</w:t>
            </w:r>
          </w:p>
        </w:tc>
        <w:tc>
          <w:tcPr>
            <w:tcW w:w="5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405"/>
        </w:trPr>
        <w:tc>
          <w:tcPr>
            <w:tcW w:w="1440" w:type="dxa"/>
            <w:vAlign w:val="bottom"/>
          </w:tcPr>
          <w:p>
            <w:pPr>
              <w:spacing w:after="0"/>
              <w:rPr>
                <w:sz w:val="24"/>
                <w:szCs w:val="24"/>
                <w:color w:val="auto"/>
              </w:rPr>
            </w:pPr>
          </w:p>
        </w:tc>
        <w:tc>
          <w:tcPr>
            <w:tcW w:w="352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2801 East Beltline, NE</w:t>
            </w:r>
          </w:p>
        </w:tc>
        <w:tc>
          <w:tcPr>
            <w:tcW w:w="34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352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Grand Rapids, Michigan 49505</w:t>
            </w:r>
          </w:p>
        </w:tc>
        <w:tc>
          <w:tcPr>
            <w:tcW w:w="348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1260" w:type="dxa"/>
            <w:vAlign w:val="bottom"/>
          </w:tcPr>
          <w:p>
            <w:pPr>
              <w:ind w:left="460"/>
              <w:spacing w:after="0"/>
              <w:rPr>
                <w:sz w:val="20"/>
                <w:szCs w:val="20"/>
                <w:color w:val="auto"/>
              </w:rPr>
            </w:pPr>
            <w:r>
              <w:rPr>
                <w:rFonts w:ascii="Courier New" w:cs="Courier New" w:eastAsia="Courier New" w:hAnsi="Courier New"/>
                <w:sz w:val="18"/>
                <w:szCs w:val="18"/>
                <w:color w:val="auto"/>
              </w:rPr>
              <w:t>Name of</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Person Filing:</w:t>
            </w:r>
          </w:p>
        </w:tc>
        <w:tc>
          <w:tcPr>
            <w:tcW w:w="3480" w:type="dxa"/>
            <w:vAlign w:val="bottom"/>
          </w:tcPr>
          <w:p>
            <w:pPr>
              <w:spacing w:after="0"/>
              <w:rPr>
                <w:sz w:val="24"/>
                <w:szCs w:val="24"/>
                <w:color w:val="auto"/>
              </w:rPr>
            </w:pPr>
          </w:p>
        </w:tc>
      </w:tr>
      <w:tr>
        <w:trPr>
          <w:trHeight w:val="405"/>
        </w:trPr>
        <w:tc>
          <w:tcPr>
            <w:tcW w:w="1440" w:type="dxa"/>
            <w:vAlign w:val="bottom"/>
          </w:tcPr>
          <w:p>
            <w:pPr>
              <w:spacing w:after="0"/>
              <w:rPr>
                <w:sz w:val="24"/>
                <w:szCs w:val="24"/>
                <w:color w:val="auto"/>
              </w:rPr>
            </w:pPr>
          </w:p>
        </w:tc>
        <w:tc>
          <w:tcPr>
            <w:tcW w:w="1260" w:type="dxa"/>
            <w:vAlign w:val="bottom"/>
          </w:tcPr>
          <w:p>
            <w:pPr>
              <w:ind w:left="460"/>
              <w:spacing w:after="0"/>
              <w:rPr>
                <w:sz w:val="20"/>
                <w:szCs w:val="20"/>
                <w:color w:val="auto"/>
              </w:rPr>
            </w:pPr>
            <w:r>
              <w:rPr>
                <w:rFonts w:ascii="Courier New" w:cs="Courier New" w:eastAsia="Courier New" w:hAnsi="Courier New"/>
                <w:sz w:val="18"/>
                <w:szCs w:val="18"/>
                <w:color w:val="auto"/>
              </w:rPr>
              <w:t>Carroll</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M. Shoffner</w:t>
            </w:r>
          </w:p>
        </w:tc>
        <w:tc>
          <w:tcPr>
            <w:tcW w:w="3480" w:type="dxa"/>
            <w:vAlign w:val="bottom"/>
          </w:tcPr>
          <w:p>
            <w:pPr>
              <w:spacing w:after="0"/>
              <w:rPr>
                <w:sz w:val="24"/>
                <w:szCs w:val="24"/>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1260" w:type="dxa"/>
            <w:vAlign w:val="bottom"/>
          </w:tcPr>
          <w:p>
            <w:pPr>
              <w:ind w:left="460"/>
              <w:spacing w:after="0"/>
              <w:rPr>
                <w:sz w:val="20"/>
                <w:szCs w:val="20"/>
                <w:color w:val="auto"/>
              </w:rPr>
            </w:pPr>
            <w:r>
              <w:rPr>
                <w:rFonts w:ascii="Courier New" w:cs="Courier New" w:eastAsia="Courier New" w:hAnsi="Courier New"/>
                <w:sz w:val="18"/>
                <w:szCs w:val="18"/>
                <w:color w:val="auto"/>
              </w:rPr>
              <w:t>Address</w:t>
            </w:r>
          </w:p>
        </w:tc>
        <w:tc>
          <w:tcPr>
            <w:tcW w:w="5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Principal Business Office or, if None, Residence:</w:t>
            </w:r>
          </w:p>
        </w:tc>
      </w:tr>
      <w:tr>
        <w:trPr>
          <w:trHeight w:val="405"/>
        </w:trPr>
        <w:tc>
          <w:tcPr>
            <w:tcW w:w="1440" w:type="dxa"/>
            <w:vAlign w:val="bottom"/>
          </w:tcPr>
          <w:p>
            <w:pPr>
              <w:spacing w:after="0"/>
              <w:rPr>
                <w:sz w:val="24"/>
                <w:szCs w:val="24"/>
                <w:color w:val="auto"/>
              </w:rPr>
            </w:pPr>
          </w:p>
        </w:tc>
        <w:tc>
          <w:tcPr>
            <w:tcW w:w="1260" w:type="dxa"/>
            <w:vAlign w:val="bottom"/>
          </w:tcPr>
          <w:p>
            <w:pPr>
              <w:ind w:left="460"/>
              <w:spacing w:after="0"/>
              <w:rPr>
                <w:sz w:val="20"/>
                <w:szCs w:val="20"/>
                <w:color w:val="auto"/>
              </w:rPr>
            </w:pPr>
            <w:r>
              <w:rPr>
                <w:rFonts w:ascii="Courier New" w:cs="Courier New" w:eastAsia="Courier New" w:hAnsi="Courier New"/>
                <w:sz w:val="18"/>
                <w:szCs w:val="18"/>
                <w:color w:val="auto"/>
              </w:rPr>
              <w:t>Carroll</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M. Shoffner</w:t>
            </w:r>
          </w:p>
        </w:tc>
        <w:tc>
          <w:tcPr>
            <w:tcW w:w="348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3063 Huffman Mill Road</w:t>
            </w:r>
          </w:p>
        </w:tc>
      </w:tr>
      <w:tr>
        <w:trPr>
          <w:trHeight w:val="203"/>
        </w:trPr>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Burlington, North Carolina 27215</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52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Citizenship:</w:t>
            </w:r>
          </w:p>
        </w:tc>
        <w:tc>
          <w:tcPr>
            <w:tcW w:w="3480" w:type="dxa"/>
            <w:vAlign w:val="bottom"/>
          </w:tcPr>
          <w:p>
            <w:pPr>
              <w:spacing w:after="0"/>
              <w:rPr>
                <w:sz w:val="24"/>
                <w:szCs w:val="24"/>
                <w:color w:val="auto"/>
              </w:rPr>
            </w:pPr>
          </w:p>
        </w:tc>
      </w:tr>
      <w:tr>
        <w:trPr>
          <w:trHeight w:val="405"/>
        </w:trPr>
        <w:tc>
          <w:tcPr>
            <w:tcW w:w="1440" w:type="dxa"/>
            <w:vAlign w:val="bottom"/>
          </w:tcPr>
          <w:p>
            <w:pPr>
              <w:spacing w:after="0"/>
              <w:rPr>
                <w:sz w:val="24"/>
                <w:szCs w:val="24"/>
                <w:color w:val="auto"/>
              </w:rPr>
            </w:pPr>
          </w:p>
        </w:tc>
        <w:tc>
          <w:tcPr>
            <w:tcW w:w="352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United States of America</w:t>
            </w:r>
          </w:p>
        </w:tc>
        <w:tc>
          <w:tcPr>
            <w:tcW w:w="3480" w:type="dxa"/>
            <w:vAlign w:val="bottom"/>
          </w:tcPr>
          <w:p>
            <w:pPr>
              <w:spacing w:after="0"/>
              <w:rPr>
                <w:sz w:val="24"/>
                <w:szCs w:val="24"/>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52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Title of Securities:</w:t>
            </w:r>
          </w:p>
        </w:tc>
        <w:tc>
          <w:tcPr>
            <w:tcW w:w="3480" w:type="dxa"/>
            <w:vAlign w:val="bottom"/>
          </w:tcPr>
          <w:p>
            <w:pPr>
              <w:spacing w:after="0"/>
              <w:rPr>
                <w:sz w:val="24"/>
                <w:szCs w:val="24"/>
                <w:color w:val="auto"/>
              </w:rPr>
            </w:pPr>
          </w:p>
        </w:tc>
      </w:tr>
      <w:tr>
        <w:trPr>
          <w:trHeight w:val="405"/>
        </w:trPr>
        <w:tc>
          <w:tcPr>
            <w:tcW w:w="1440" w:type="dxa"/>
            <w:vAlign w:val="bottom"/>
          </w:tcPr>
          <w:p>
            <w:pPr>
              <w:spacing w:after="0"/>
              <w:rPr>
                <w:sz w:val="24"/>
                <w:szCs w:val="24"/>
                <w:color w:val="auto"/>
              </w:rPr>
            </w:pPr>
          </w:p>
        </w:tc>
        <w:tc>
          <w:tcPr>
            <w:tcW w:w="352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Common Stock</w:t>
            </w:r>
          </w:p>
        </w:tc>
        <w:tc>
          <w:tcPr>
            <w:tcW w:w="3480" w:type="dxa"/>
            <w:vAlign w:val="bottom"/>
          </w:tcPr>
          <w:p>
            <w:pPr>
              <w:spacing w:after="0"/>
              <w:rPr>
                <w:sz w:val="24"/>
                <w:szCs w:val="24"/>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52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CUSIP Number:</w:t>
            </w:r>
          </w:p>
        </w:tc>
        <w:tc>
          <w:tcPr>
            <w:tcW w:w="3480" w:type="dxa"/>
            <w:vAlign w:val="bottom"/>
          </w:tcPr>
          <w:p>
            <w:pPr>
              <w:spacing w:after="0"/>
              <w:rPr>
                <w:sz w:val="24"/>
                <w:szCs w:val="24"/>
                <w:color w:val="auto"/>
              </w:rPr>
            </w:pPr>
          </w:p>
        </w:tc>
      </w:tr>
      <w:tr>
        <w:trPr>
          <w:trHeight w:val="405"/>
        </w:trPr>
        <w:tc>
          <w:tcPr>
            <w:tcW w:w="1440" w:type="dxa"/>
            <w:vAlign w:val="bottom"/>
          </w:tcPr>
          <w:p>
            <w:pPr>
              <w:spacing w:after="0"/>
              <w:rPr>
                <w:sz w:val="24"/>
                <w:szCs w:val="24"/>
                <w:color w:val="auto"/>
              </w:rPr>
            </w:pPr>
          </w:p>
        </w:tc>
        <w:tc>
          <w:tcPr>
            <w:tcW w:w="352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913543104</w:t>
            </w:r>
          </w:p>
        </w:tc>
        <w:tc>
          <w:tcPr>
            <w:tcW w:w="3480" w:type="dxa"/>
            <w:vAlign w:val="bottom"/>
          </w:tcPr>
          <w:p>
            <w:pPr>
              <w:spacing w:after="0"/>
              <w:rPr>
                <w:sz w:val="24"/>
                <w:szCs w:val="24"/>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1260" w:type="dxa"/>
            <w:vAlign w:val="bottom"/>
          </w:tcPr>
          <w:p>
            <w:pPr>
              <w:ind w:left="460"/>
              <w:spacing w:after="0"/>
              <w:rPr>
                <w:sz w:val="20"/>
                <w:szCs w:val="20"/>
                <w:color w:val="auto"/>
              </w:rPr>
            </w:pPr>
            <w:r>
              <w:rPr>
                <w:rFonts w:ascii="Courier New" w:cs="Courier New" w:eastAsia="Courier New" w:hAnsi="Courier New"/>
                <w:sz w:val="18"/>
                <w:szCs w:val="18"/>
                <w:color w:val="auto"/>
              </w:rPr>
              <w:t>If this</w:t>
            </w:r>
          </w:p>
        </w:tc>
        <w:tc>
          <w:tcPr>
            <w:tcW w:w="5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statement is filed pursuant to Rules 13d-1(b), or</w:t>
            </w:r>
          </w:p>
        </w:tc>
      </w:tr>
    </w:tbl>
    <w:p>
      <w:pPr>
        <w:ind w:left="1900"/>
        <w:spacing w:after="0" w:line="238" w:lineRule="auto"/>
        <w:rPr>
          <w:sz w:val="20"/>
          <w:szCs w:val="20"/>
          <w:color w:val="auto"/>
        </w:rPr>
      </w:pPr>
      <w:r>
        <w:rPr>
          <w:rFonts w:ascii="Courier New" w:cs="Courier New" w:eastAsia="Courier New" w:hAnsi="Courier New"/>
          <w:sz w:val="18"/>
          <w:szCs w:val="18"/>
          <w:color w:val="auto"/>
        </w:rPr>
        <w:t>13d-2(b), check whether the person filing is a:</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Item 3(a)-(j) are not applicable.</w:t>
      </w:r>
    </w:p>
    <w:p>
      <w:pPr>
        <w:spacing w:after="0" w:line="207" w:lineRule="exact"/>
        <w:rPr>
          <w:sz w:val="20"/>
          <w:szCs w:val="20"/>
          <w:color w:val="auto"/>
        </w:rPr>
      </w:pPr>
    </w:p>
    <w:p>
      <w:pPr>
        <w:ind w:left="1900" w:right="209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|X|</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900" w:right="1779"/>
        <w:spacing w:after="0" w:line="235" w:lineRule="auto"/>
        <w:rPr>
          <w:sz w:val="20"/>
          <w:szCs w:val="20"/>
          <w:color w:val="auto"/>
        </w:rPr>
      </w:pPr>
      <w:r>
        <w:rPr>
          <w:rFonts w:ascii="Courier New" w:cs="Courier New" w:eastAsia="Courier New" w:hAnsi="Courier New"/>
          <w:sz w:val="18"/>
          <w:szCs w:val="18"/>
          <w:color w:val="auto"/>
        </w:rPr>
        <w:t>Ownership details are disclosed in Items 5 through 8 on the coversheet preceding this portion of Schedule 13G.</w:t>
      </w:r>
    </w:p>
    <w:p>
      <w:pPr>
        <w:sectPr>
          <w:pgSz w:w="11900" w:h="16838" w:orient="portrait"/>
          <w:cols w:equalWidth="0" w:num="1">
            <w:col w:w="10219"/>
          </w:cols>
          <w:pgMar w:left="240" w:top="514"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CUSIP NO. 913543104</w:t>
            </w: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2320" w:type="dxa"/>
            <w:vAlign w:val="bottom"/>
          </w:tcPr>
          <w:p>
            <w:pPr>
              <w:ind w:left="520"/>
              <w:spacing w:after="0"/>
              <w:rPr>
                <w:sz w:val="20"/>
                <w:szCs w:val="20"/>
                <w:color w:val="auto"/>
              </w:rPr>
            </w:pPr>
            <w:r>
              <w:rPr>
                <w:rFonts w:ascii="Courier New" w:cs="Courier New" w:eastAsia="Courier New" w:hAnsi="Courier New"/>
                <w:sz w:val="18"/>
                <w:szCs w:val="18"/>
                <w:color w:val="auto"/>
                <w:w w:val="96"/>
              </w:rPr>
              <w:t>Page 4 of 4 Pages</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8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Ownership of 5% or Less of a Class:</w:t>
            </w:r>
          </w:p>
        </w:tc>
        <w:tc>
          <w:tcPr>
            <w:tcW w:w="2320" w:type="dxa"/>
            <w:vAlign w:val="bottom"/>
          </w:tcPr>
          <w:p>
            <w:pPr>
              <w:spacing w:after="0"/>
              <w:rPr>
                <w:sz w:val="24"/>
                <w:szCs w:val="24"/>
                <w:color w:val="auto"/>
              </w:rPr>
            </w:pPr>
          </w:p>
        </w:tc>
      </w:tr>
      <w:tr>
        <w:trPr>
          <w:trHeight w:val="405"/>
        </w:trPr>
        <w:tc>
          <w:tcPr>
            <w:tcW w:w="1320" w:type="dxa"/>
            <w:vAlign w:val="bottom"/>
          </w:tcPr>
          <w:p>
            <w:pPr>
              <w:spacing w:after="0"/>
              <w:rPr>
                <w:sz w:val="24"/>
                <w:szCs w:val="24"/>
                <w:color w:val="auto"/>
              </w:rPr>
            </w:pPr>
          </w:p>
        </w:tc>
        <w:tc>
          <w:tcPr>
            <w:tcW w:w="2320" w:type="dxa"/>
            <w:vAlign w:val="bottom"/>
          </w:tcPr>
          <w:p>
            <w:pPr>
              <w:ind w:left="580"/>
              <w:spacing w:after="0"/>
              <w:rPr>
                <w:sz w:val="20"/>
                <w:szCs w:val="20"/>
                <w:color w:val="auto"/>
              </w:rPr>
            </w:pPr>
            <w:r>
              <w:rPr>
                <w:rFonts w:ascii="Courier New" w:cs="Courier New" w:eastAsia="Courier New" w:hAnsi="Courier New"/>
                <w:sz w:val="18"/>
                <w:szCs w:val="18"/>
                <w:color w:val="auto"/>
              </w:rPr>
              <w:t>Not applicable.</w:t>
            </w:r>
          </w:p>
        </w:tc>
        <w:tc>
          <w:tcPr>
            <w:tcW w:w="24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12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Ownership of More than 5% on Behalf of Another Person:</w:t>
            </w:r>
          </w:p>
        </w:tc>
      </w:tr>
      <w:tr>
        <w:trPr>
          <w:trHeight w:val="405"/>
        </w:trPr>
        <w:tc>
          <w:tcPr>
            <w:tcW w:w="1320" w:type="dxa"/>
            <w:vAlign w:val="bottom"/>
          </w:tcPr>
          <w:p>
            <w:pPr>
              <w:spacing w:after="0"/>
              <w:rPr>
                <w:sz w:val="24"/>
                <w:szCs w:val="24"/>
                <w:color w:val="auto"/>
              </w:rPr>
            </w:pPr>
          </w:p>
        </w:tc>
        <w:tc>
          <w:tcPr>
            <w:tcW w:w="2320" w:type="dxa"/>
            <w:vAlign w:val="bottom"/>
          </w:tcPr>
          <w:p>
            <w:pPr>
              <w:ind w:left="580"/>
              <w:spacing w:after="0"/>
              <w:rPr>
                <w:sz w:val="20"/>
                <w:szCs w:val="20"/>
                <w:color w:val="auto"/>
              </w:rPr>
            </w:pPr>
            <w:r>
              <w:rPr>
                <w:rFonts w:ascii="Courier New" w:cs="Courier New" w:eastAsia="Courier New" w:hAnsi="Courier New"/>
                <w:sz w:val="18"/>
                <w:szCs w:val="18"/>
                <w:color w:val="auto"/>
              </w:rPr>
              <w:t>Not applicable.</w:t>
            </w:r>
          </w:p>
        </w:tc>
        <w:tc>
          <w:tcPr>
            <w:tcW w:w="24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12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r>
      <w:tr>
        <w:trPr>
          <w:trHeight w:val="203"/>
        </w:trPr>
        <w:tc>
          <w:tcPr>
            <w:tcW w:w="1320" w:type="dxa"/>
            <w:vAlign w:val="bottom"/>
          </w:tcPr>
          <w:p>
            <w:pPr>
              <w:spacing w:after="0"/>
              <w:rPr>
                <w:sz w:val="17"/>
                <w:szCs w:val="17"/>
                <w:color w:val="auto"/>
              </w:rPr>
            </w:pPr>
          </w:p>
        </w:tc>
        <w:tc>
          <w:tcPr>
            <w:tcW w:w="712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Acquired the Security Being Reported on by Parent Holding</w:t>
            </w:r>
          </w:p>
        </w:tc>
      </w:tr>
      <w:tr>
        <w:trPr>
          <w:trHeight w:val="203"/>
        </w:trPr>
        <w:tc>
          <w:tcPr>
            <w:tcW w:w="1320" w:type="dxa"/>
            <w:vAlign w:val="bottom"/>
          </w:tcPr>
          <w:p>
            <w:pPr>
              <w:spacing w:after="0"/>
              <w:rPr>
                <w:sz w:val="17"/>
                <w:szCs w:val="17"/>
                <w:color w:val="auto"/>
              </w:rPr>
            </w:pPr>
          </w:p>
        </w:tc>
        <w:tc>
          <w:tcPr>
            <w:tcW w:w="2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Company:</w:t>
            </w:r>
          </w:p>
        </w:tc>
        <w:tc>
          <w:tcPr>
            <w:tcW w:w="24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1320" w:type="dxa"/>
            <w:vAlign w:val="bottom"/>
          </w:tcPr>
          <w:p>
            <w:pPr>
              <w:spacing w:after="0"/>
              <w:rPr>
                <w:sz w:val="24"/>
                <w:szCs w:val="24"/>
                <w:color w:val="auto"/>
              </w:rPr>
            </w:pPr>
          </w:p>
        </w:tc>
        <w:tc>
          <w:tcPr>
            <w:tcW w:w="2320" w:type="dxa"/>
            <w:vAlign w:val="bottom"/>
          </w:tcPr>
          <w:p>
            <w:pPr>
              <w:ind w:left="580"/>
              <w:spacing w:after="0"/>
              <w:rPr>
                <w:sz w:val="20"/>
                <w:szCs w:val="20"/>
                <w:color w:val="auto"/>
              </w:rPr>
            </w:pPr>
            <w:r>
              <w:rPr>
                <w:rFonts w:ascii="Courier New" w:cs="Courier New" w:eastAsia="Courier New" w:hAnsi="Courier New"/>
                <w:sz w:val="18"/>
                <w:szCs w:val="18"/>
                <w:color w:val="auto"/>
              </w:rPr>
              <w:t>Not applicable.</w:t>
            </w:r>
          </w:p>
        </w:tc>
        <w:tc>
          <w:tcPr>
            <w:tcW w:w="24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12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405"/>
        </w:trPr>
        <w:tc>
          <w:tcPr>
            <w:tcW w:w="1320" w:type="dxa"/>
            <w:vAlign w:val="bottom"/>
          </w:tcPr>
          <w:p>
            <w:pPr>
              <w:spacing w:after="0"/>
              <w:rPr>
                <w:sz w:val="24"/>
                <w:szCs w:val="24"/>
                <w:color w:val="auto"/>
              </w:rPr>
            </w:pPr>
          </w:p>
        </w:tc>
        <w:tc>
          <w:tcPr>
            <w:tcW w:w="2320" w:type="dxa"/>
            <w:vAlign w:val="bottom"/>
          </w:tcPr>
          <w:p>
            <w:pPr>
              <w:ind w:left="580"/>
              <w:spacing w:after="0"/>
              <w:rPr>
                <w:sz w:val="20"/>
                <w:szCs w:val="20"/>
                <w:color w:val="auto"/>
              </w:rPr>
            </w:pPr>
            <w:r>
              <w:rPr>
                <w:rFonts w:ascii="Courier New" w:cs="Courier New" w:eastAsia="Courier New" w:hAnsi="Courier New"/>
                <w:sz w:val="18"/>
                <w:szCs w:val="18"/>
                <w:color w:val="auto"/>
              </w:rPr>
              <w:t>Not applicable.</w:t>
            </w:r>
          </w:p>
        </w:tc>
        <w:tc>
          <w:tcPr>
            <w:tcW w:w="24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48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Notice of Dissolution of Group:</w:t>
            </w:r>
          </w:p>
        </w:tc>
        <w:tc>
          <w:tcPr>
            <w:tcW w:w="2320" w:type="dxa"/>
            <w:vAlign w:val="bottom"/>
          </w:tcPr>
          <w:p>
            <w:pPr>
              <w:spacing w:after="0"/>
              <w:rPr>
                <w:sz w:val="24"/>
                <w:szCs w:val="24"/>
                <w:color w:val="auto"/>
              </w:rPr>
            </w:pPr>
          </w:p>
        </w:tc>
      </w:tr>
      <w:tr>
        <w:trPr>
          <w:trHeight w:val="405"/>
        </w:trPr>
        <w:tc>
          <w:tcPr>
            <w:tcW w:w="1320" w:type="dxa"/>
            <w:vAlign w:val="bottom"/>
          </w:tcPr>
          <w:p>
            <w:pPr>
              <w:spacing w:after="0"/>
              <w:rPr>
                <w:sz w:val="24"/>
                <w:szCs w:val="24"/>
                <w:color w:val="auto"/>
              </w:rPr>
            </w:pPr>
          </w:p>
        </w:tc>
        <w:tc>
          <w:tcPr>
            <w:tcW w:w="2320" w:type="dxa"/>
            <w:vAlign w:val="bottom"/>
          </w:tcPr>
          <w:p>
            <w:pPr>
              <w:ind w:left="580"/>
              <w:spacing w:after="0"/>
              <w:rPr>
                <w:sz w:val="20"/>
                <w:szCs w:val="20"/>
                <w:color w:val="auto"/>
              </w:rPr>
            </w:pPr>
            <w:r>
              <w:rPr>
                <w:rFonts w:ascii="Courier New" w:cs="Courier New" w:eastAsia="Courier New" w:hAnsi="Courier New"/>
                <w:sz w:val="18"/>
                <w:szCs w:val="18"/>
                <w:color w:val="auto"/>
              </w:rPr>
              <w:t>Not applicable.</w:t>
            </w:r>
          </w:p>
        </w:tc>
        <w:tc>
          <w:tcPr>
            <w:tcW w:w="24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320" w:type="dxa"/>
            <w:vAlign w:val="bottom"/>
          </w:tcPr>
          <w:p>
            <w:pPr>
              <w:ind w:left="580"/>
              <w:spacing w:after="0"/>
              <w:rPr>
                <w:sz w:val="20"/>
                <w:szCs w:val="20"/>
                <w:color w:val="auto"/>
              </w:rPr>
            </w:pPr>
            <w:r>
              <w:rPr>
                <w:rFonts w:ascii="Courier New" w:cs="Courier New" w:eastAsia="Courier New" w:hAnsi="Courier New"/>
                <w:sz w:val="18"/>
                <w:szCs w:val="18"/>
                <w:color w:val="auto"/>
              </w:rPr>
              <w:t>Certification:</w:t>
            </w:r>
          </w:p>
        </w:tc>
        <w:tc>
          <w:tcPr>
            <w:tcW w:w="248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pacing w:after="0" w:line="207" w:lineRule="exact"/>
        <w:rPr>
          <w:sz w:val="20"/>
          <w:szCs w:val="20"/>
          <w:color w:val="auto"/>
        </w:rPr>
      </w:pPr>
    </w:p>
    <w:p>
      <w:pPr>
        <w:jc w:val="both"/>
        <w:ind w:left="190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April 30,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Carroll M. Shoffner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Carroll M. Shoffner</w:t>
      </w:r>
    </w:p>
    <w:p>
      <w:pPr>
        <w:spacing w:after="0" w:line="200" w:lineRule="exact"/>
        <w:rPr>
          <w:sz w:val="20"/>
          <w:szCs w:val="20"/>
          <w:color w:val="auto"/>
        </w:rPr>
      </w:pPr>
    </w:p>
    <w:p>
      <w:pPr>
        <w:sectPr>
          <w:pgSz w:w="11900" w:h="16838" w:orient="portrait"/>
          <w:cols w:equalWidth="0" w:num="2">
            <w:col w:w="5180" w:space="720"/>
            <w:col w:w="4319"/>
          </w:cols>
          <w:pgMar w:left="240" w:top="5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::ODMA\PCDOCS\GRR\145255\1</w:t>
      </w:r>
    </w:p>
    <w:sectPr>
      <w:pgSz w:w="11900" w:h="16838" w:orient="portrait"/>
      <w:cols w:equalWidth="0" w:num="1">
        <w:col w:w="10219"/>
      </w:cols>
      <w:pgMar w:left="240" w:top="5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decimal"/>
      <w:start w:val="1"/>
    </w:lvl>
    <w:lvl w:ilvl="1">
      <w:lvlJc w:val="left"/>
      <w:lvlText w:val="%2."/>
      <w:numFmt w:val="decimal"/>
      <w:start w:val="8"/>
    </w:lvl>
  </w:abstractNum>
  <w:abstractNum w:abstractNumId="5">
    <w:nsid w:val="2EB141F2"/>
    <w:multiLevelType w:val="hybridMultilevel"/>
    <w:lvl w:ilvl="0">
      <w:lvlJc w:val="left"/>
      <w:lvlText w:val="%1."/>
      <w:numFmt w:val="decimal"/>
      <w:start w:val="9"/>
    </w:lvl>
    <w:lvl w:ilvl="1">
      <w:lvlJc w:val="left"/>
      <w:lvlText w:val="%2"/>
      <w:numFmt w:val="decimal"/>
      <w:start w:val="1"/>
    </w:lvl>
  </w:abstractNum>
  <w:abstractNum w:abstractNumId="6">
    <w:nsid w:val="41B71EFB"/>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2019-12-12T07:50:45Z</dcterms:created>
  <dcterms:modified xsi:type="dcterms:W3CDTF">2019-12-12T07:50:45Z</dcterms:modified>
</cp:coreProperties>
</file>