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937895</wp:posOffset>
            </wp:positionH>
            <wp:positionV relativeFrom="page">
              <wp:posOffset>393065</wp:posOffset>
            </wp:positionV>
            <wp:extent cx="5672455" cy="228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672455" cy="22860"/>
                    </a:xfrm>
                    <a:prstGeom prst="rect">
                      <a:avLst/>
                    </a:prstGeom>
                    <a:noFill/>
                  </pic:spPr>
                </pic:pic>
              </a:graphicData>
            </a:graphic>
          </wp:anchor>
        </w:drawing>
        <w:drawing>
          <wp:anchor simplePos="0" relativeHeight="251657728" behindDoc="1" locked="0" layoutInCell="0" allowOverlap="1">
            <wp:simplePos x="0" y="0"/>
            <wp:positionH relativeFrom="page">
              <wp:posOffset>937895</wp:posOffset>
            </wp:positionH>
            <wp:positionV relativeFrom="page">
              <wp:posOffset>446405</wp:posOffset>
            </wp:positionV>
            <wp:extent cx="5672455"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672455" cy="7620"/>
                    </a:xfrm>
                    <a:prstGeom prst="rect">
                      <a:avLst/>
                    </a:prstGeom>
                    <a:noFill/>
                  </pic:spPr>
                </pic:pic>
              </a:graphicData>
            </a:graphic>
          </wp:anchor>
        </w:drawing>
        <w:t>UNITED STATES</w:t>
      </w:r>
    </w:p>
    <w:p>
      <w:pPr>
        <w:spacing w:after="0" w:line="36"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SECURITIES AND EXCHANGE COMMISSION</w:t>
      </w:r>
    </w:p>
    <w:p>
      <w:pPr>
        <w:spacing w:after="0" w:line="3" w:lineRule="exact"/>
        <w:rPr>
          <w:sz w:val="24"/>
          <w:szCs w:val="24"/>
          <w:color w:val="auto"/>
        </w:rPr>
      </w:pPr>
    </w:p>
    <w:p>
      <w:pPr>
        <w:jc w:val="center"/>
        <w:ind w:right="19"/>
        <w:spacing w:after="0"/>
        <w:rPr>
          <w:sz w:val="20"/>
          <w:szCs w:val="20"/>
          <w:color w:val="auto"/>
        </w:rPr>
      </w:pPr>
      <w:r>
        <w:rPr>
          <w:rFonts w:ascii="Arial" w:cs="Arial" w:eastAsia="Arial" w:hAnsi="Arial"/>
          <w:sz w:val="19"/>
          <w:szCs w:val="19"/>
          <w:b w:val="1"/>
          <w:bCs w:val="1"/>
          <w:color w:val="auto"/>
        </w:rPr>
        <w:t>Washington, D.C. 20549</w:t>
      </w:r>
    </w:p>
    <w:p>
      <w:pPr>
        <w:spacing w:after="0" w:line="47"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FORM 8-K</w:t>
      </w:r>
    </w:p>
    <w:p>
      <w:pPr>
        <w:spacing w:after="0" w:line="94"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CURRENT REPORT</w:t>
      </w:r>
    </w:p>
    <w:p>
      <w:pPr>
        <w:spacing w:after="0" w:line="24"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Pursuant to Section 13 OR 15(d) of the Securities Exchange Act of 1934</w:t>
      </w:r>
    </w:p>
    <w:p>
      <w:pPr>
        <w:spacing w:after="0" w:line="67"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Date of Report (Date of earliest event reported): June 9, 2020</w:t>
      </w:r>
    </w:p>
    <w:p>
      <w:pPr>
        <w:spacing w:after="0" w:line="66" w:lineRule="exact"/>
        <w:rPr>
          <w:sz w:val="24"/>
          <w:szCs w:val="24"/>
          <w:color w:val="auto"/>
        </w:rPr>
      </w:pPr>
    </w:p>
    <w:p>
      <w:pPr>
        <w:jc w:val="center"/>
        <w:ind w:right="19"/>
        <w:spacing w:after="0"/>
        <w:rPr>
          <w:sz w:val="20"/>
          <w:szCs w:val="20"/>
          <w:color w:val="auto"/>
        </w:rPr>
      </w:pPr>
      <w:r>
        <w:rPr>
          <w:rFonts w:ascii="Arial" w:cs="Arial" w:eastAsia="Arial" w:hAnsi="Arial"/>
          <w:sz w:val="38"/>
          <w:szCs w:val="38"/>
          <w:b w:val="1"/>
          <w:bCs w:val="1"/>
          <w:color w:val="auto"/>
        </w:rPr>
        <w:t>UFP INDUSTRIES, INC.</w:t>
      </w:r>
    </w:p>
    <w:p>
      <w:pPr>
        <w:spacing w:after="0" w:line="46"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(Exact name of registrant as specified in its charter)</w:t>
      </w:r>
    </w:p>
    <w:p>
      <w:pPr>
        <w:spacing w:after="0" w:line="205" w:lineRule="exact"/>
        <w:rPr>
          <w:sz w:val="24"/>
          <w:szCs w:val="24"/>
          <w:color w:val="auto"/>
        </w:rPr>
      </w:pPr>
    </w:p>
    <w:tbl>
      <w:tblPr>
        <w:tblLayout w:type="fixed"/>
        <w:tblInd w:w="100" w:type="dxa"/>
        <w:tblCellMar>
          <w:top w:w="0" w:type="dxa"/>
          <w:left w:w="0" w:type="dxa"/>
          <w:bottom w:w="0" w:type="dxa"/>
          <w:right w:w="0" w:type="dxa"/>
        </w:tblCellMar>
      </w:tblPr>
      <w:tr>
        <w:trPr>
          <w:trHeight w:val="196"/>
        </w:trPr>
        <w:tc>
          <w:tcPr>
            <w:tcW w:w="3500" w:type="dxa"/>
            <w:vAlign w:val="bottom"/>
          </w:tcPr>
          <w:p>
            <w:pPr>
              <w:jc w:val="center"/>
              <w:ind w:right="580"/>
              <w:spacing w:after="0"/>
              <w:rPr>
                <w:sz w:val="20"/>
                <w:szCs w:val="20"/>
                <w:color w:val="auto"/>
              </w:rPr>
            </w:pPr>
            <w:r>
              <w:rPr>
                <w:rFonts w:ascii="Arial" w:cs="Arial" w:eastAsia="Arial" w:hAnsi="Arial"/>
                <w:sz w:val="16"/>
                <w:szCs w:val="16"/>
                <w:b w:val="1"/>
                <w:bCs w:val="1"/>
                <w:color w:val="auto"/>
                <w:w w:val="92"/>
              </w:rPr>
              <w:t>Michigan</w:t>
            </w:r>
          </w:p>
        </w:tc>
        <w:tc>
          <w:tcPr>
            <w:tcW w:w="2280" w:type="dxa"/>
            <w:vAlign w:val="bottom"/>
          </w:tcPr>
          <w:p>
            <w:pPr>
              <w:jc w:val="right"/>
              <w:ind w:right="1040"/>
              <w:spacing w:after="0"/>
              <w:rPr>
                <w:sz w:val="20"/>
                <w:szCs w:val="20"/>
                <w:color w:val="auto"/>
              </w:rPr>
            </w:pPr>
            <w:r>
              <w:rPr>
                <w:rFonts w:ascii="Arial" w:cs="Arial" w:eastAsia="Arial" w:hAnsi="Arial"/>
                <w:sz w:val="16"/>
                <w:szCs w:val="16"/>
                <w:b w:val="1"/>
                <w:bCs w:val="1"/>
                <w:color w:val="auto"/>
              </w:rPr>
              <w:t>0-22684</w:t>
            </w:r>
          </w:p>
        </w:tc>
        <w:tc>
          <w:tcPr>
            <w:tcW w:w="2700" w:type="dxa"/>
            <w:vAlign w:val="bottom"/>
          </w:tcPr>
          <w:p>
            <w:pPr>
              <w:jc w:val="right"/>
              <w:ind w:right="640"/>
              <w:spacing w:after="0"/>
              <w:rPr>
                <w:sz w:val="20"/>
                <w:szCs w:val="20"/>
                <w:color w:val="auto"/>
              </w:rPr>
            </w:pPr>
            <w:r>
              <w:rPr>
                <w:rFonts w:ascii="Arial" w:cs="Arial" w:eastAsia="Arial" w:hAnsi="Arial"/>
                <w:sz w:val="16"/>
                <w:szCs w:val="16"/>
                <w:b w:val="1"/>
                <w:bCs w:val="1"/>
                <w:color w:val="auto"/>
              </w:rPr>
              <w:t>38-1465835</w:t>
            </w:r>
          </w:p>
        </w:tc>
      </w:tr>
      <w:tr>
        <w:trPr>
          <w:trHeight w:val="240"/>
        </w:trPr>
        <w:tc>
          <w:tcPr>
            <w:tcW w:w="3500" w:type="dxa"/>
            <w:vAlign w:val="bottom"/>
          </w:tcPr>
          <w:p>
            <w:pPr>
              <w:jc w:val="center"/>
              <w:ind w:right="580"/>
              <w:spacing w:after="0"/>
              <w:rPr>
                <w:sz w:val="20"/>
                <w:szCs w:val="20"/>
                <w:color w:val="auto"/>
              </w:rPr>
            </w:pPr>
            <w:r>
              <w:rPr>
                <w:rFonts w:ascii="Arial" w:cs="Arial" w:eastAsia="Arial" w:hAnsi="Arial"/>
                <w:sz w:val="16"/>
                <w:szCs w:val="16"/>
                <w:color w:val="auto"/>
                <w:w w:val="92"/>
              </w:rPr>
              <w:t>(State or other Jurisdiction of Incorporation)</w:t>
            </w:r>
          </w:p>
        </w:tc>
        <w:tc>
          <w:tcPr>
            <w:tcW w:w="2280" w:type="dxa"/>
            <w:vAlign w:val="bottom"/>
          </w:tcPr>
          <w:p>
            <w:pPr>
              <w:jc w:val="center"/>
              <w:ind w:right="420"/>
              <w:spacing w:after="0"/>
              <w:rPr>
                <w:sz w:val="20"/>
                <w:szCs w:val="20"/>
                <w:color w:val="auto"/>
              </w:rPr>
            </w:pPr>
            <w:r>
              <w:rPr>
                <w:rFonts w:ascii="Arial" w:cs="Arial" w:eastAsia="Arial" w:hAnsi="Arial"/>
                <w:sz w:val="16"/>
                <w:szCs w:val="16"/>
                <w:color w:val="auto"/>
                <w:w w:val="93"/>
              </w:rPr>
              <w:t>(Commission File Number)</w:t>
            </w:r>
          </w:p>
        </w:tc>
        <w:tc>
          <w:tcPr>
            <w:tcW w:w="2700" w:type="dxa"/>
            <w:vAlign w:val="bottom"/>
          </w:tcPr>
          <w:p>
            <w:pPr>
              <w:jc w:val="center"/>
              <w:ind w:left="420"/>
              <w:spacing w:after="0"/>
              <w:rPr>
                <w:sz w:val="20"/>
                <w:szCs w:val="20"/>
                <w:color w:val="auto"/>
              </w:rPr>
            </w:pPr>
            <w:r>
              <w:rPr>
                <w:rFonts w:ascii="Arial" w:cs="Arial" w:eastAsia="Arial" w:hAnsi="Arial"/>
                <w:sz w:val="16"/>
                <w:szCs w:val="16"/>
                <w:color w:val="auto"/>
                <w:w w:val="94"/>
              </w:rPr>
              <w:t>(IRS Employer Identification No.)</w:t>
            </w:r>
          </w:p>
        </w:tc>
      </w:tr>
      <w:tr>
        <w:trPr>
          <w:trHeight w:val="199"/>
        </w:trPr>
        <w:tc>
          <w:tcPr>
            <w:tcW w:w="3500" w:type="dxa"/>
            <w:vAlign w:val="bottom"/>
          </w:tcPr>
          <w:p>
            <w:pPr>
              <w:jc w:val="center"/>
              <w:ind w:left="780"/>
              <w:spacing w:after="0"/>
              <w:rPr>
                <w:sz w:val="20"/>
                <w:szCs w:val="20"/>
                <w:color w:val="auto"/>
              </w:rPr>
            </w:pPr>
            <w:r>
              <w:rPr>
                <w:rFonts w:ascii="Arial" w:cs="Arial" w:eastAsia="Arial" w:hAnsi="Arial"/>
                <w:sz w:val="16"/>
                <w:szCs w:val="16"/>
                <w:b w:val="1"/>
                <w:bCs w:val="1"/>
                <w:color w:val="auto"/>
                <w:w w:val="90"/>
              </w:rPr>
              <w:t>2801 East Beltline, NE</w:t>
            </w:r>
          </w:p>
        </w:tc>
        <w:tc>
          <w:tcPr>
            <w:tcW w:w="2280" w:type="dxa"/>
            <w:vAlign w:val="bottom"/>
          </w:tcPr>
          <w:p>
            <w:pPr>
              <w:spacing w:after="0"/>
              <w:rPr>
                <w:sz w:val="17"/>
                <w:szCs w:val="17"/>
                <w:color w:val="auto"/>
              </w:rPr>
            </w:pPr>
          </w:p>
        </w:tc>
        <w:tc>
          <w:tcPr>
            <w:tcW w:w="2700" w:type="dxa"/>
            <w:vAlign w:val="bottom"/>
          </w:tcPr>
          <w:p>
            <w:pPr>
              <w:spacing w:after="0"/>
              <w:rPr>
                <w:sz w:val="17"/>
                <w:szCs w:val="17"/>
                <w:color w:val="auto"/>
              </w:rPr>
            </w:pPr>
          </w:p>
        </w:tc>
      </w:tr>
      <w:tr>
        <w:trPr>
          <w:trHeight w:val="196"/>
        </w:trPr>
        <w:tc>
          <w:tcPr>
            <w:tcW w:w="3500" w:type="dxa"/>
            <w:vAlign w:val="bottom"/>
          </w:tcPr>
          <w:p>
            <w:pPr>
              <w:jc w:val="center"/>
              <w:ind w:left="760"/>
              <w:spacing w:after="0"/>
              <w:rPr>
                <w:sz w:val="20"/>
                <w:szCs w:val="20"/>
                <w:color w:val="auto"/>
              </w:rPr>
            </w:pPr>
            <w:r>
              <w:rPr>
                <w:rFonts w:ascii="Arial" w:cs="Arial" w:eastAsia="Arial" w:hAnsi="Arial"/>
                <w:sz w:val="16"/>
                <w:szCs w:val="16"/>
                <w:b w:val="1"/>
                <w:bCs w:val="1"/>
                <w:color w:val="auto"/>
                <w:w w:val="92"/>
              </w:rPr>
              <w:t>Grand Rapids, Michigan</w:t>
            </w:r>
          </w:p>
        </w:tc>
        <w:tc>
          <w:tcPr>
            <w:tcW w:w="2280" w:type="dxa"/>
            <w:vAlign w:val="bottom"/>
          </w:tcPr>
          <w:p>
            <w:pPr>
              <w:spacing w:after="0"/>
              <w:rPr>
                <w:sz w:val="17"/>
                <w:szCs w:val="17"/>
                <w:color w:val="auto"/>
              </w:rPr>
            </w:pPr>
          </w:p>
        </w:tc>
        <w:tc>
          <w:tcPr>
            <w:tcW w:w="2700" w:type="dxa"/>
            <w:vAlign w:val="bottom"/>
          </w:tcPr>
          <w:p>
            <w:pPr>
              <w:jc w:val="right"/>
              <w:ind w:right="1540"/>
              <w:spacing w:after="0"/>
              <w:rPr>
                <w:sz w:val="20"/>
                <w:szCs w:val="20"/>
                <w:color w:val="auto"/>
              </w:rPr>
            </w:pPr>
            <w:r>
              <w:rPr>
                <w:rFonts w:ascii="Arial" w:cs="Arial" w:eastAsia="Arial" w:hAnsi="Arial"/>
                <w:sz w:val="16"/>
                <w:szCs w:val="16"/>
                <w:b w:val="1"/>
                <w:bCs w:val="1"/>
                <w:color w:val="auto"/>
              </w:rPr>
              <w:t>49525</w:t>
            </w:r>
          </w:p>
        </w:tc>
      </w:tr>
      <w:tr>
        <w:trPr>
          <w:trHeight w:val="204"/>
        </w:trPr>
        <w:tc>
          <w:tcPr>
            <w:tcW w:w="3500" w:type="dxa"/>
            <w:vAlign w:val="bottom"/>
          </w:tcPr>
          <w:p>
            <w:pPr>
              <w:jc w:val="center"/>
              <w:ind w:left="780"/>
              <w:spacing w:after="0"/>
              <w:rPr>
                <w:sz w:val="20"/>
                <w:szCs w:val="20"/>
                <w:color w:val="auto"/>
              </w:rPr>
            </w:pPr>
            <w:r>
              <w:rPr>
                <w:rFonts w:ascii="Arial" w:cs="Arial" w:eastAsia="Arial" w:hAnsi="Arial"/>
                <w:sz w:val="16"/>
                <w:szCs w:val="16"/>
                <w:color w:val="auto"/>
                <w:w w:val="92"/>
              </w:rPr>
              <w:t>(Address of Principal Executive Offices)</w:t>
            </w:r>
          </w:p>
        </w:tc>
        <w:tc>
          <w:tcPr>
            <w:tcW w:w="2280" w:type="dxa"/>
            <w:vAlign w:val="bottom"/>
          </w:tcPr>
          <w:p>
            <w:pPr>
              <w:spacing w:after="0"/>
              <w:rPr>
                <w:sz w:val="17"/>
                <w:szCs w:val="17"/>
                <w:color w:val="auto"/>
              </w:rPr>
            </w:pPr>
          </w:p>
        </w:tc>
        <w:tc>
          <w:tcPr>
            <w:tcW w:w="2700" w:type="dxa"/>
            <w:vAlign w:val="bottom"/>
          </w:tcPr>
          <w:p>
            <w:pPr>
              <w:jc w:val="center"/>
              <w:ind w:right="860"/>
              <w:spacing w:after="0"/>
              <w:rPr>
                <w:sz w:val="20"/>
                <w:szCs w:val="20"/>
                <w:color w:val="auto"/>
              </w:rPr>
            </w:pPr>
            <w:r>
              <w:rPr>
                <w:rFonts w:ascii="Arial" w:cs="Arial" w:eastAsia="Arial" w:hAnsi="Arial"/>
                <w:sz w:val="16"/>
                <w:szCs w:val="16"/>
                <w:color w:val="auto"/>
                <w:w w:val="95"/>
              </w:rPr>
              <w:t>(Zip Code)</w:t>
            </w:r>
          </w:p>
        </w:tc>
      </w:tr>
    </w:tbl>
    <w:p>
      <w:pPr>
        <w:spacing w:after="0" w:line="103" w:lineRule="exact"/>
        <w:rPr>
          <w:sz w:val="24"/>
          <w:szCs w:val="24"/>
          <w:color w:val="auto"/>
        </w:rPr>
      </w:pPr>
    </w:p>
    <w:p>
      <w:pPr>
        <w:ind w:left="2340"/>
        <w:spacing w:after="0"/>
        <w:rPr>
          <w:sz w:val="20"/>
          <w:szCs w:val="20"/>
          <w:color w:val="auto"/>
        </w:rPr>
      </w:pPr>
      <w:r>
        <w:rPr>
          <w:rFonts w:ascii="Arial" w:cs="Arial" w:eastAsia="Arial" w:hAnsi="Arial"/>
          <w:sz w:val="16"/>
          <w:szCs w:val="16"/>
          <w:color w:val="auto"/>
        </w:rPr>
        <w:t xml:space="preserve">Registrant's telephone number, including area code: </w:t>
      </w:r>
      <w:r>
        <w:rPr>
          <w:rFonts w:ascii="Arial" w:cs="Arial" w:eastAsia="Arial" w:hAnsi="Arial"/>
          <w:sz w:val="16"/>
          <w:szCs w:val="16"/>
          <w:b w:val="1"/>
          <w:bCs w:val="1"/>
          <w:color w:val="auto"/>
        </w:rPr>
        <w:t>(616) 364-6161</w:t>
      </w:r>
    </w:p>
    <w:p>
      <w:pPr>
        <w:spacing w:after="0" w:line="91" w:lineRule="exact"/>
        <w:rPr>
          <w:sz w:val="24"/>
          <w:szCs w:val="24"/>
          <w:color w:val="auto"/>
        </w:rPr>
      </w:pPr>
    </w:p>
    <w:p>
      <w:pPr>
        <w:ind w:left="4320"/>
        <w:spacing w:after="0"/>
        <w:rPr>
          <w:sz w:val="20"/>
          <w:szCs w:val="20"/>
          <w:color w:val="auto"/>
        </w:rPr>
      </w:pPr>
      <w:r>
        <w:rPr>
          <w:rFonts w:ascii="Arial" w:cs="Arial" w:eastAsia="Arial" w:hAnsi="Arial"/>
          <w:sz w:val="16"/>
          <w:szCs w:val="16"/>
          <w:b w:val="1"/>
          <w:bCs w:val="1"/>
          <w:color w:val="auto"/>
        </w:rPr>
        <w:t>None</w:t>
      </w:r>
    </w:p>
    <w:p>
      <w:pPr>
        <w:spacing w:after="0" w:line="24"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(Former name or former address, if changed since last report)</w:t>
      </w:r>
    </w:p>
    <w:p>
      <w:pPr>
        <w:spacing w:after="0" w:line="79" w:lineRule="exact"/>
        <w:rPr>
          <w:sz w:val="24"/>
          <w:szCs w:val="24"/>
          <w:color w:val="auto"/>
        </w:rPr>
      </w:pPr>
    </w:p>
    <w:p>
      <w:pPr>
        <w:ind w:left="40" w:right="59"/>
        <w:spacing w:after="0" w:line="276" w:lineRule="auto"/>
        <w:rPr>
          <w:sz w:val="20"/>
          <w:szCs w:val="20"/>
          <w:color w:val="auto"/>
        </w:rPr>
      </w:pPr>
      <w:r>
        <w:rPr>
          <w:rFonts w:ascii="Arial" w:cs="Arial" w:eastAsia="Arial" w:hAnsi="Arial"/>
          <w:sz w:val="16"/>
          <w:szCs w:val="16"/>
          <w:color w:val="auto"/>
        </w:rPr>
        <w:t>Check the appropriate box below if the Form 8-K filing is intended to simultaneously satisfy the filing obligation of the registrant under any of the following provisions:</w:t>
      </w:r>
    </w:p>
    <w:p>
      <w:pPr>
        <w:spacing w:after="0" w:line="44" w:lineRule="exact"/>
        <w:rPr>
          <w:sz w:val="24"/>
          <w:szCs w:val="24"/>
          <w:color w:val="auto"/>
        </w:rPr>
      </w:pPr>
    </w:p>
    <w:p>
      <w:pPr>
        <w:ind w:left="500" w:hanging="459"/>
        <w:spacing w:after="0"/>
        <w:tabs>
          <w:tab w:leader="none" w:pos="50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Written communications pursuant to Rule 425 under the Securities Act (17 CFR 230.425).</w:t>
      </w:r>
    </w:p>
    <w:p>
      <w:pPr>
        <w:spacing w:after="0" w:line="91" w:lineRule="exact"/>
        <w:rPr>
          <w:rFonts w:ascii="MS PGothic" w:cs="MS PGothic" w:eastAsia="MS PGothic" w:hAnsi="MS PGothic"/>
          <w:sz w:val="16"/>
          <w:szCs w:val="16"/>
          <w:color w:val="auto"/>
        </w:rPr>
      </w:pPr>
    </w:p>
    <w:p>
      <w:pPr>
        <w:ind w:left="500" w:hanging="459"/>
        <w:spacing w:after="0"/>
        <w:tabs>
          <w:tab w:leader="none" w:pos="50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Soliciting material pursuant to Rule 14a-12 under the Exchange Act (17 CFR 240.14a-12).</w:t>
      </w:r>
    </w:p>
    <w:p>
      <w:pPr>
        <w:spacing w:after="0" w:line="91" w:lineRule="exact"/>
        <w:rPr>
          <w:rFonts w:ascii="MS PGothic" w:cs="MS PGothic" w:eastAsia="MS PGothic" w:hAnsi="MS PGothic"/>
          <w:sz w:val="16"/>
          <w:szCs w:val="16"/>
          <w:color w:val="auto"/>
        </w:rPr>
      </w:pPr>
    </w:p>
    <w:p>
      <w:pPr>
        <w:ind w:left="500" w:hanging="459"/>
        <w:spacing w:after="0"/>
        <w:tabs>
          <w:tab w:leader="none" w:pos="50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14d-2(b) under the Exchange Act (17 CFR 240.14d-2(b)).</w:t>
      </w:r>
    </w:p>
    <w:p>
      <w:pPr>
        <w:spacing w:after="0" w:line="91" w:lineRule="exact"/>
        <w:rPr>
          <w:rFonts w:ascii="MS PGothic" w:cs="MS PGothic" w:eastAsia="MS PGothic" w:hAnsi="MS PGothic"/>
          <w:sz w:val="16"/>
          <w:szCs w:val="16"/>
          <w:color w:val="auto"/>
        </w:rPr>
      </w:pPr>
    </w:p>
    <w:p>
      <w:pPr>
        <w:ind w:left="40" w:right="1339" w:firstLine="1"/>
        <w:spacing w:after="0" w:line="375" w:lineRule="auto"/>
        <w:tabs>
          <w:tab w:leader="none" w:pos="503"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13e-4(c) under the Exchange Act (17 CFR 240.13e-4(c)). Securities registered pursuant to Section 12(b) of the Act:</w:t>
      </w:r>
    </w:p>
    <w:tbl>
      <w:tblPr>
        <w:tblLayout w:type="fixed"/>
        <w:tblInd w:w="50" w:type="dxa"/>
        <w:tblCellMar>
          <w:top w:w="0" w:type="dxa"/>
          <w:left w:w="0" w:type="dxa"/>
          <w:bottom w:w="0" w:type="dxa"/>
          <w:right w:w="0" w:type="dxa"/>
        </w:tblCellMar>
      </w:tblPr>
      <w:tr>
        <w:trPr>
          <w:trHeight w:val="184"/>
        </w:trPr>
        <w:tc>
          <w:tcPr>
            <w:tcW w:w="314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8"/>
              </w:rPr>
              <w:t>Title of each class</w:t>
            </w:r>
          </w:p>
        </w:tc>
        <w:tc>
          <w:tcPr>
            <w:tcW w:w="268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1"/>
              </w:rPr>
              <w:t>Trading Symbol(s)</w:t>
            </w:r>
          </w:p>
        </w:tc>
        <w:tc>
          <w:tcPr>
            <w:tcW w:w="312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9"/>
              </w:rPr>
              <w:t>Name of each exchange on which registered</w:t>
            </w:r>
          </w:p>
        </w:tc>
      </w:tr>
      <w:tr>
        <w:trPr>
          <w:trHeight w:val="184"/>
        </w:trPr>
        <w:tc>
          <w:tcPr>
            <w:tcW w:w="314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9"/>
              </w:rPr>
              <w:t>Common Stock</w:t>
            </w:r>
          </w:p>
        </w:tc>
        <w:tc>
          <w:tcPr>
            <w:tcW w:w="26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3"/>
              </w:rPr>
              <w:t>UFPI</w:t>
            </w:r>
          </w:p>
        </w:tc>
        <w:tc>
          <w:tcPr>
            <w:tcW w:w="31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5"/>
              </w:rPr>
              <w:t>The NASDAQ Stock Market, LLC</w:t>
            </w:r>
          </w:p>
        </w:tc>
      </w:tr>
    </w:tbl>
    <w:p>
      <w:pPr>
        <w:spacing w:after="0" w:line="179" w:lineRule="exact"/>
        <w:rPr>
          <w:sz w:val="24"/>
          <w:szCs w:val="24"/>
          <w:color w:val="auto"/>
        </w:rPr>
      </w:pPr>
    </w:p>
    <w:p>
      <w:pPr>
        <w:ind w:left="40" w:right="599"/>
        <w:spacing w:after="0" w:line="304" w:lineRule="auto"/>
        <w:rPr>
          <w:sz w:val="20"/>
          <w:szCs w:val="20"/>
          <w:color w:val="auto"/>
        </w:rPr>
      </w:pPr>
      <w:r>
        <w:rPr>
          <w:rFonts w:ascii="Arial" w:cs="Arial" w:eastAsia="Arial" w:hAnsi="Arial"/>
          <w:sz w:val="15"/>
          <w:szCs w:val="15"/>
          <w:color w:val="auto"/>
        </w:rPr>
        <w:t>Indicate by check mark whether the registrant is an emerging growth company as defined in Rule 405 of the Securities Act of 1933 (§230.405 of this chapter) or Rule 12b-2 of the Securities Exchange Act of 1934 (§240.12b-2 of this chapter).</w:t>
      </w:r>
    </w:p>
    <w:p>
      <w:pPr>
        <w:ind w:left="40"/>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121" w:lineRule="exact"/>
        <w:rPr>
          <w:sz w:val="24"/>
          <w:szCs w:val="24"/>
          <w:color w:val="auto"/>
        </w:rPr>
      </w:pPr>
    </w:p>
    <w:p>
      <w:pPr>
        <w:ind w:left="40" w:right="59"/>
        <w:spacing w:after="0" w:line="207" w:lineRule="exact"/>
        <w:rPr>
          <w:sz w:val="20"/>
          <w:szCs w:val="20"/>
          <w:color w:val="auto"/>
        </w:rPr>
      </w:pPr>
      <w:r>
        <w:rPr>
          <w:rFonts w:ascii="Arial" w:cs="Arial" w:eastAsia="Arial" w:hAnsi="Arial"/>
          <w:sz w:val="15"/>
          <w:szCs w:val="15"/>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5"/>
          <w:szCs w:val="15"/>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23495</wp:posOffset>
            </wp:positionH>
            <wp:positionV relativeFrom="paragraph">
              <wp:posOffset>521335</wp:posOffset>
            </wp:positionV>
            <wp:extent cx="5672455" cy="228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672455" cy="22860"/>
                    </a:xfrm>
                    <a:prstGeom prst="rect">
                      <a:avLst/>
                    </a:prstGeom>
                    <a:noFill/>
                  </pic:spPr>
                </pic:pic>
              </a:graphicData>
            </a:graphic>
          </wp:anchor>
        </w:drawing>
        <w:drawing>
          <wp:anchor simplePos="0" relativeHeight="251657728" behindDoc="1" locked="0" layoutInCell="0" allowOverlap="1">
            <wp:simplePos x="0" y="0"/>
            <wp:positionH relativeFrom="column">
              <wp:posOffset>23495</wp:posOffset>
            </wp:positionH>
            <wp:positionV relativeFrom="paragraph">
              <wp:posOffset>42545</wp:posOffset>
            </wp:positionV>
            <wp:extent cx="5672455" cy="76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672455" cy="7620"/>
                    </a:xfrm>
                    <a:prstGeom prst="rect">
                      <a:avLst/>
                    </a:prstGeom>
                    <a:noFill/>
                  </pic:spPr>
                </pic:pic>
              </a:graphicData>
            </a:graphic>
          </wp:anchor>
        </w:drawing>
        <w:drawing>
          <wp:anchor simplePos="0" relativeHeight="251657728" behindDoc="1" locked="0" layoutInCell="0" allowOverlap="1">
            <wp:simplePos x="0" y="0"/>
            <wp:positionH relativeFrom="column">
              <wp:posOffset>23495</wp:posOffset>
            </wp:positionH>
            <wp:positionV relativeFrom="paragraph">
              <wp:posOffset>73025</wp:posOffset>
            </wp:positionV>
            <wp:extent cx="5672455" cy="228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672455" cy="22860"/>
                    </a:xfrm>
                    <a:prstGeom prst="rect">
                      <a:avLst/>
                    </a:prstGeom>
                    <a:noFill/>
                  </pic:spPr>
                </pic:pic>
              </a:graphicData>
            </a:graphic>
          </wp:anchor>
        </w:drawing>
      </w:r>
    </w:p>
    <w:p>
      <w:pPr>
        <w:sectPr>
          <w:pgSz w:w="11900" w:h="16838" w:orient="portrait"/>
          <w:cols w:equalWidth="0" w:num="1">
            <w:col w:w="9019"/>
          </w:cols>
          <w:pgMar w:left="1440" w:top="777" w:right="1440" w:bottom="1440" w:gutter="0" w:footer="0" w:header="0"/>
        </w:sectPr>
      </w:pPr>
    </w:p>
    <w:bookmarkStart w:id="1" w:name="page2"/>
    <w:bookmarkEnd w:id="1"/>
    <w:p>
      <w:pPr>
        <w:ind w:left="40"/>
        <w:spacing w:after="0"/>
        <w:tabs>
          <w:tab w:leader="none" w:pos="1020" w:val="left"/>
        </w:tabs>
        <w:rPr>
          <w:sz w:val="20"/>
          <w:szCs w:val="20"/>
          <w:color w:val="auto"/>
        </w:rPr>
      </w:pPr>
      <w:r>
        <w:rPr>
          <w:rFonts w:ascii="Arial" w:cs="Arial" w:eastAsia="Arial" w:hAnsi="Arial"/>
          <w:sz w:val="16"/>
          <w:szCs w:val="16"/>
          <w:b w:val="1"/>
          <w:bCs w:val="1"/>
          <w:color w:val="auto"/>
        </w:rPr>
        <w:t>Item 7.01.</w:t>
      </w:r>
      <w:r>
        <w:rPr>
          <w:sz w:val="20"/>
          <w:szCs w:val="20"/>
          <w:color w:val="auto"/>
        </w:rPr>
        <w:tab/>
      </w:r>
      <w:r>
        <w:rPr>
          <w:rFonts w:ascii="Arial" w:cs="Arial" w:eastAsia="Arial" w:hAnsi="Arial"/>
          <w:sz w:val="14"/>
          <w:szCs w:val="14"/>
          <w:b w:val="1"/>
          <w:bCs w:val="1"/>
          <w:color w:val="auto"/>
        </w:rPr>
        <w:t>Regulation FD Disclosure.</w:t>
      </w:r>
    </w:p>
    <w:p>
      <w:pPr>
        <w:spacing w:after="0" w:line="203" w:lineRule="exact"/>
        <w:rPr>
          <w:sz w:val="20"/>
          <w:szCs w:val="20"/>
          <w:color w:val="auto"/>
        </w:rPr>
      </w:pPr>
    </w:p>
    <w:p>
      <w:pPr>
        <w:jc w:val="both"/>
        <w:ind w:left="40" w:right="59" w:firstLine="575"/>
        <w:spacing w:after="0" w:line="276" w:lineRule="auto"/>
        <w:rPr>
          <w:sz w:val="20"/>
          <w:szCs w:val="20"/>
          <w:color w:val="auto"/>
        </w:rPr>
      </w:pPr>
      <w:r>
        <w:rPr>
          <w:rFonts w:ascii="Arial" w:cs="Arial" w:eastAsia="Arial" w:hAnsi="Arial"/>
          <w:sz w:val="16"/>
          <w:szCs w:val="16"/>
          <w:color w:val="auto"/>
        </w:rPr>
        <w:t>Attached as Exhibit 99.1 is the Company's current version of its 2020 Investor Relations Presentation provided to investors and posted on the Company's website at www.ufpi.com.</w:t>
      </w:r>
    </w:p>
    <w:p>
      <w:pPr>
        <w:spacing w:after="0" w:line="152" w:lineRule="exact"/>
        <w:rPr>
          <w:sz w:val="20"/>
          <w:szCs w:val="20"/>
          <w:color w:val="auto"/>
        </w:rPr>
      </w:pPr>
    </w:p>
    <w:p>
      <w:pPr>
        <w:jc w:val="both"/>
        <w:ind w:left="40" w:right="59" w:firstLine="575"/>
        <w:spacing w:after="0" w:line="263" w:lineRule="auto"/>
        <w:rPr>
          <w:sz w:val="20"/>
          <w:szCs w:val="20"/>
          <w:color w:val="auto"/>
        </w:rPr>
      </w:pPr>
      <w:r>
        <w:rPr>
          <w:rFonts w:ascii="Arial" w:cs="Arial" w:eastAsia="Arial" w:hAnsi="Arial"/>
          <w:sz w:val="16"/>
          <w:szCs w:val="16"/>
          <w:color w:val="auto"/>
        </w:rPr>
        <w:t>The information in this Form 8-K and the attached Exhibit shall not be deemed filed for purposes of Section 18 of the Securities Exchange Act of 1934, as amended, nor shall they be deemed incorporated by reference in any filing under the Securities Act of 1933, as amended.</w:t>
      </w:r>
    </w:p>
    <w:p>
      <w:pPr>
        <w:spacing w:after="0" w:line="158" w:lineRule="exact"/>
        <w:rPr>
          <w:sz w:val="20"/>
          <w:szCs w:val="20"/>
          <w:color w:val="auto"/>
        </w:rPr>
      </w:pPr>
    </w:p>
    <w:p>
      <w:pPr>
        <w:ind w:left="40"/>
        <w:spacing w:after="0"/>
        <w:tabs>
          <w:tab w:leader="none" w:pos="1020" w:val="left"/>
        </w:tabs>
        <w:rPr>
          <w:sz w:val="20"/>
          <w:szCs w:val="20"/>
          <w:color w:val="auto"/>
        </w:rPr>
      </w:pPr>
      <w:r>
        <w:rPr>
          <w:rFonts w:ascii="Arial" w:cs="Arial" w:eastAsia="Arial" w:hAnsi="Arial"/>
          <w:sz w:val="16"/>
          <w:szCs w:val="16"/>
          <w:b w:val="1"/>
          <w:bCs w:val="1"/>
          <w:color w:val="auto"/>
        </w:rPr>
        <w:t>Item 9.01.</w:t>
      </w:r>
      <w:r>
        <w:rPr>
          <w:sz w:val="20"/>
          <w:szCs w:val="20"/>
          <w:color w:val="auto"/>
        </w:rPr>
        <w:tab/>
      </w:r>
      <w:r>
        <w:rPr>
          <w:rFonts w:ascii="Arial" w:cs="Arial" w:eastAsia="Arial" w:hAnsi="Arial"/>
          <w:sz w:val="14"/>
          <w:szCs w:val="14"/>
          <w:b w:val="1"/>
          <w:bCs w:val="1"/>
          <w:color w:val="auto"/>
        </w:rPr>
        <w:t>Exhibits.</w:t>
      </w:r>
    </w:p>
    <w:p>
      <w:pPr>
        <w:spacing w:after="0" w:line="199" w:lineRule="exact"/>
        <w:rPr>
          <w:sz w:val="20"/>
          <w:szCs w:val="20"/>
          <w:color w:val="auto"/>
        </w:rPr>
      </w:pPr>
    </w:p>
    <w:p>
      <w:pPr>
        <w:ind w:left="40"/>
        <w:spacing w:after="0"/>
        <w:rPr>
          <w:sz w:val="20"/>
          <w:szCs w:val="20"/>
          <w:color w:val="auto"/>
        </w:rPr>
      </w:pPr>
      <w:r>
        <w:rPr>
          <w:rFonts w:ascii="Arial" w:cs="Arial" w:eastAsia="Arial" w:hAnsi="Arial"/>
          <w:sz w:val="16"/>
          <w:szCs w:val="16"/>
          <w:b w:val="1"/>
          <w:bCs w:val="1"/>
          <w:u w:val="single" w:color="auto"/>
          <w:color w:val="auto"/>
        </w:rPr>
        <w:t>Exhibits</w:t>
      </w:r>
    </w:p>
    <w:p>
      <w:pPr>
        <w:spacing w:after="0" w:line="203" w:lineRule="exact"/>
        <w:rPr>
          <w:sz w:val="20"/>
          <w:szCs w:val="20"/>
          <w:color w:val="auto"/>
        </w:rPr>
      </w:pPr>
    </w:p>
    <w:p>
      <w:pPr>
        <w:ind w:left="40"/>
        <w:spacing w:after="0"/>
        <w:tabs>
          <w:tab w:leader="none" w:pos="680" w:val="left"/>
        </w:tabs>
        <w:rPr>
          <w:rFonts w:ascii="Arial" w:cs="Arial" w:eastAsia="Arial" w:hAnsi="Arial"/>
          <w:sz w:val="14"/>
          <w:szCs w:val="14"/>
          <w:u w:val="single" w:color="auto"/>
          <w:color w:val="0000EE"/>
        </w:rPr>
      </w:pPr>
      <w:r>
        <w:rPr>
          <w:rFonts w:ascii="Arial" w:cs="Arial" w:eastAsia="Arial" w:hAnsi="Arial"/>
          <w:sz w:val="16"/>
          <w:szCs w:val="16"/>
          <w:color w:val="auto"/>
        </w:rPr>
        <w:t>99.1</w:t>
      </w:r>
      <w:r>
        <w:rPr>
          <w:sz w:val="20"/>
          <w:szCs w:val="20"/>
          <w:color w:val="auto"/>
        </w:rPr>
        <w:tab/>
      </w:r>
      <w:hyperlink w:anchor="page4">
        <w:r>
          <w:rPr>
            <w:rFonts w:ascii="Arial" w:cs="Arial" w:eastAsia="Arial" w:hAnsi="Arial"/>
            <w:sz w:val="14"/>
            <w:szCs w:val="14"/>
            <w:u w:val="single" w:color="auto"/>
            <w:color w:val="0000EE"/>
          </w:rPr>
          <w:t>2020 Investor Relations Presentation</w:t>
        </w:r>
      </w:hyperlink>
    </w:p>
    <w:p>
      <w:pPr>
        <w:spacing w:after="0" w:line="199" w:lineRule="exact"/>
        <w:rPr>
          <w:sz w:val="20"/>
          <w:szCs w:val="20"/>
          <w:color w:val="auto"/>
        </w:rPr>
      </w:pPr>
    </w:p>
    <w:p>
      <w:pPr>
        <w:ind w:left="700" w:hanging="657"/>
        <w:spacing w:after="0"/>
        <w:tabs>
          <w:tab w:leader="none" w:pos="700" w:val="left"/>
        </w:tabs>
        <w:numPr>
          <w:ilvl w:val="0"/>
          <w:numId w:val="2"/>
        </w:numPr>
        <w:rPr>
          <w:rFonts w:ascii="Arial" w:cs="Arial" w:eastAsia="Arial" w:hAnsi="Arial"/>
          <w:sz w:val="16"/>
          <w:szCs w:val="16"/>
          <w:color w:val="auto"/>
        </w:rPr>
      </w:pPr>
      <w:r>
        <w:rPr>
          <w:rFonts w:ascii="Arial" w:cs="Arial" w:eastAsia="Arial" w:hAnsi="Arial"/>
          <w:sz w:val="16"/>
          <w:szCs w:val="16"/>
          <w:color w:val="auto"/>
        </w:rPr>
        <w:t>Cover Page Interactive File (the cover page XBRL tags are embedded in the Inline XBRL document).</w:t>
      </w: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385" w:lineRule="exact"/>
        <w:rPr>
          <w:rFonts w:ascii="Arial" w:cs="Arial" w:eastAsia="Arial" w:hAnsi="Arial"/>
          <w:sz w:val="16"/>
          <w:szCs w:val="16"/>
          <w:color w:val="auto"/>
        </w:rPr>
      </w:pPr>
    </w:p>
    <w:p>
      <w:pPr>
        <w:ind w:left="4460"/>
        <w:spacing w:after="0"/>
        <w:rPr>
          <w:rFonts w:ascii="Arial" w:cs="Arial" w:eastAsia="Arial" w:hAnsi="Arial"/>
          <w:sz w:val="16"/>
          <w:szCs w:val="16"/>
          <w:color w:val="auto"/>
        </w:rPr>
      </w:pPr>
      <w:r>
        <w:rPr>
          <w:rFonts w:ascii="Arial" w:cs="Arial" w:eastAsia="Arial" w:hAnsi="Arial"/>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23495</wp:posOffset>
            </wp:positionH>
            <wp:positionV relativeFrom="paragraph">
              <wp:posOffset>316865</wp:posOffset>
            </wp:positionV>
            <wp:extent cx="5672455" cy="2286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672455" cy="22860"/>
                    </a:xfrm>
                    <a:prstGeom prst="rect">
                      <a:avLst/>
                    </a:prstGeom>
                    <a:noFill/>
                  </pic:spPr>
                </pic:pic>
              </a:graphicData>
            </a:graphic>
          </wp:anchor>
        </w:drawing>
      </w:r>
    </w:p>
    <w:p>
      <w:pPr>
        <w:sectPr>
          <w:pgSz w:w="11900" w:h="16838" w:orient="portrait"/>
          <w:cols w:equalWidth="0" w:num="1">
            <w:col w:w="9019"/>
          </w:cols>
          <w:pgMar w:left="1440" w:top="985" w:right="1440"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6"/>
          <w:szCs w:val="16"/>
          <w:b w:val="1"/>
          <w:bCs w:val="1"/>
          <w:color w:val="auto"/>
        </w:rPr>
        <w:t>SIGNATURE</w:t>
      </w:r>
    </w:p>
    <w:p>
      <w:pPr>
        <w:spacing w:after="0" w:line="203" w:lineRule="exact"/>
        <w:rPr>
          <w:sz w:val="20"/>
          <w:szCs w:val="20"/>
          <w:color w:val="auto"/>
        </w:rPr>
      </w:pPr>
    </w:p>
    <w:p>
      <w:pPr>
        <w:ind w:left="40" w:right="59" w:firstLine="575"/>
        <w:spacing w:after="0" w:line="276" w:lineRule="auto"/>
        <w:rPr>
          <w:sz w:val="20"/>
          <w:szCs w:val="20"/>
          <w:color w:val="auto"/>
        </w:rPr>
      </w:pPr>
      <w:r>
        <w:rPr>
          <w:rFonts w:ascii="Arial" w:cs="Arial" w:eastAsia="Arial" w:hAnsi="Arial"/>
          <w:sz w:val="16"/>
          <w:szCs w:val="16"/>
          <w:color w:val="auto"/>
        </w:rPr>
        <w:t>Pursuant to the requirements of the Securities Exchange Act of 1934, the registrant has duly caused this report to be signed on its behalf by the undersigned thereunto duly authorized.</w:t>
      </w:r>
    </w:p>
    <w:p>
      <w:pPr>
        <w:spacing w:after="0" w:line="164"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2860" w:type="dxa"/>
            <w:vAlign w:val="bottom"/>
          </w:tcPr>
          <w:p>
            <w:pPr>
              <w:spacing w:after="0"/>
              <w:rPr>
                <w:sz w:val="20"/>
                <w:szCs w:val="20"/>
                <w:color w:val="auto"/>
              </w:rPr>
            </w:pPr>
            <w:r>
              <w:rPr>
                <w:rFonts w:ascii="Arial" w:cs="Arial" w:eastAsia="Arial" w:hAnsi="Arial"/>
                <w:sz w:val="16"/>
                <w:szCs w:val="16"/>
                <w:color w:val="auto"/>
              </w:rPr>
              <w:t>Dated: June 9, 2020</w:t>
            </w:r>
          </w:p>
        </w:tc>
        <w:tc>
          <w:tcPr>
            <w:tcW w:w="6060" w:type="dxa"/>
            <w:vAlign w:val="bottom"/>
            <w:gridSpan w:val="2"/>
          </w:tcPr>
          <w:p>
            <w:pPr>
              <w:ind w:left="1580"/>
              <w:spacing w:after="0"/>
              <w:rPr>
                <w:sz w:val="20"/>
                <w:szCs w:val="20"/>
                <w:color w:val="auto"/>
              </w:rPr>
            </w:pPr>
            <w:r>
              <w:rPr>
                <w:rFonts w:ascii="Arial" w:cs="Arial" w:eastAsia="Arial" w:hAnsi="Arial"/>
                <w:sz w:val="16"/>
                <w:szCs w:val="16"/>
                <w:color w:val="auto"/>
              </w:rPr>
              <w:t>UFP INDUSTRIES, INC.</w:t>
            </w:r>
          </w:p>
        </w:tc>
      </w:tr>
      <w:tr>
        <w:trPr>
          <w:trHeight w:val="204"/>
        </w:trPr>
        <w:tc>
          <w:tcPr>
            <w:tcW w:w="2860" w:type="dxa"/>
            <w:vAlign w:val="bottom"/>
          </w:tcPr>
          <w:p>
            <w:pPr>
              <w:spacing w:after="0"/>
              <w:rPr>
                <w:sz w:val="17"/>
                <w:szCs w:val="17"/>
                <w:color w:val="auto"/>
              </w:rPr>
            </w:pPr>
          </w:p>
        </w:tc>
        <w:tc>
          <w:tcPr>
            <w:tcW w:w="6060" w:type="dxa"/>
            <w:vAlign w:val="bottom"/>
            <w:gridSpan w:val="2"/>
          </w:tcPr>
          <w:p>
            <w:pPr>
              <w:ind w:left="1580"/>
              <w:spacing w:after="0"/>
              <w:rPr>
                <w:sz w:val="20"/>
                <w:szCs w:val="20"/>
                <w:color w:val="auto"/>
              </w:rPr>
            </w:pPr>
            <w:r>
              <w:rPr>
                <w:rFonts w:ascii="Arial" w:cs="Arial" w:eastAsia="Arial" w:hAnsi="Arial"/>
                <w:sz w:val="16"/>
                <w:szCs w:val="16"/>
                <w:color w:val="auto"/>
              </w:rPr>
              <w:t>(Registrant)</w:t>
            </w:r>
          </w:p>
        </w:tc>
      </w:tr>
      <w:tr>
        <w:trPr>
          <w:trHeight w:val="383"/>
        </w:trPr>
        <w:tc>
          <w:tcPr>
            <w:tcW w:w="2860" w:type="dxa"/>
            <w:vAlign w:val="bottom"/>
          </w:tcPr>
          <w:p>
            <w:pPr>
              <w:spacing w:after="0"/>
              <w:rPr>
                <w:sz w:val="24"/>
                <w:szCs w:val="24"/>
                <w:color w:val="auto"/>
              </w:rPr>
            </w:pPr>
          </w:p>
        </w:tc>
        <w:tc>
          <w:tcPr>
            <w:tcW w:w="6060" w:type="dxa"/>
            <w:vAlign w:val="bottom"/>
            <w:gridSpan w:val="2"/>
          </w:tcPr>
          <w:p>
            <w:pPr>
              <w:ind w:left="1580"/>
              <w:spacing w:after="0"/>
              <w:rPr>
                <w:sz w:val="20"/>
                <w:szCs w:val="20"/>
                <w:color w:val="auto"/>
              </w:rPr>
            </w:pPr>
            <w:r>
              <w:rPr>
                <w:rFonts w:ascii="Arial" w:cs="Arial" w:eastAsia="Arial" w:hAnsi="Arial"/>
                <w:sz w:val="16"/>
                <w:szCs w:val="16"/>
                <w:color w:val="auto"/>
              </w:rPr>
              <w:t>By: /s/ Michael R. Cole</w:t>
            </w:r>
          </w:p>
        </w:tc>
      </w:tr>
      <w:tr>
        <w:trPr>
          <w:trHeight w:val="171"/>
        </w:trPr>
        <w:tc>
          <w:tcPr>
            <w:tcW w:w="286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4160" w:type="dxa"/>
            <w:vAlign w:val="bottom"/>
            <w:tcBorders>
              <w:top w:val="single" w:sz="8" w:color="auto"/>
            </w:tcBorders>
          </w:tcPr>
          <w:p>
            <w:pPr>
              <w:spacing w:after="0" w:line="171" w:lineRule="exact"/>
              <w:rPr>
                <w:sz w:val="20"/>
                <w:szCs w:val="20"/>
                <w:color w:val="auto"/>
              </w:rPr>
            </w:pPr>
            <w:r>
              <w:rPr>
                <w:rFonts w:ascii="Arial" w:cs="Arial" w:eastAsia="Arial" w:hAnsi="Arial"/>
                <w:sz w:val="16"/>
                <w:szCs w:val="16"/>
                <w:color w:val="auto"/>
              </w:rPr>
              <w:t>Michael R. Cole</w:t>
            </w:r>
          </w:p>
        </w:tc>
      </w:tr>
      <w:tr>
        <w:trPr>
          <w:trHeight w:val="204"/>
        </w:trPr>
        <w:tc>
          <w:tcPr>
            <w:tcW w:w="286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4160" w:type="dxa"/>
            <w:vAlign w:val="bottom"/>
          </w:tcPr>
          <w:p>
            <w:pPr>
              <w:spacing w:after="0"/>
              <w:rPr>
                <w:sz w:val="20"/>
                <w:szCs w:val="20"/>
                <w:color w:val="auto"/>
              </w:rPr>
            </w:pPr>
            <w:r>
              <w:rPr>
                <w:rFonts w:ascii="Arial" w:cs="Arial" w:eastAsia="Arial" w:hAnsi="Arial"/>
                <w:sz w:val="16"/>
                <w:szCs w:val="16"/>
                <w:color w:val="auto"/>
              </w:rPr>
              <w:t>Principal Financial Officer and Treasurer</w:t>
            </w:r>
          </w:p>
        </w:tc>
      </w:tr>
    </w:tbl>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23495</wp:posOffset>
            </wp:positionH>
            <wp:positionV relativeFrom="paragraph">
              <wp:posOffset>316865</wp:posOffset>
            </wp:positionV>
            <wp:extent cx="5672455" cy="2286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672455" cy="22860"/>
                    </a:xfrm>
                    <a:prstGeom prst="rect">
                      <a:avLst/>
                    </a:prstGeom>
                    <a:noFill/>
                  </pic:spPr>
                </pic:pic>
              </a:graphicData>
            </a:graphic>
          </wp:anchor>
        </w:drawing>
      </w:r>
    </w:p>
    <w:p>
      <w:pPr>
        <w:sectPr>
          <w:pgSz w:w="11900" w:h="16838" w:orient="portrait"/>
          <w:cols w:equalWidth="0" w:num="1">
            <w:col w:w="9019"/>
          </w:cols>
          <w:pgMar w:left="1440" w:top="985" w:right="1440" w:bottom="1440" w:gutter="0" w:footer="0" w:header="0"/>
        </w:sectPr>
      </w:pPr>
    </w:p>
    <w:bookmarkStart w:id="3" w:name="page4"/>
    <w:bookmarkEnd w:id="3"/>
    <w:p>
      <w:pPr>
        <w:ind w:left="9300"/>
        <w:spacing w:after="0"/>
        <w:rPr>
          <w:sz w:val="20"/>
          <w:szCs w:val="20"/>
          <w:color w:val="auto"/>
        </w:rPr>
      </w:pPr>
      <w:r>
        <w:rPr>
          <w:rFonts w:ascii="Arial" w:cs="Arial" w:eastAsia="Arial" w:hAnsi="Arial"/>
          <w:sz w:val="15"/>
          <w:szCs w:val="15"/>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-652145</wp:posOffset>
            </wp:positionH>
            <wp:positionV relativeFrom="paragraph">
              <wp:posOffset>22860</wp:posOffset>
            </wp:positionV>
            <wp:extent cx="6896735" cy="41744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896735" cy="4174490"/>
                    </a:xfrm>
                    <a:prstGeom prst="rect">
                      <a:avLst/>
                    </a:prstGeom>
                    <a:noFill/>
                  </pic:spPr>
                </pic:pic>
              </a:graphicData>
            </a:graphic>
          </wp:anchor>
        </w:drawing>
      </w:r>
    </w:p>
    <w:p>
      <w:pPr>
        <w:sectPr>
          <w:pgSz w:w="11900" w:h="16838" w:orient="portrait"/>
          <w:cols w:equalWidth="0" w:num="1">
            <w:col w:w="10140"/>
          </w:cols>
          <w:pgMar w:left="1440" w:top="123" w:right="319" w:bottom="1440" w:gutter="0" w:footer="0" w:header="0"/>
        </w:sectPr>
      </w:pPr>
    </w:p>
    <w:bookmarkStart w:id="4" w:name="page5"/>
    <w:bookmarkEnd w:id="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261620</wp:posOffset>
            </wp:positionH>
            <wp:positionV relativeFrom="page">
              <wp:posOffset>88900</wp:posOffset>
            </wp:positionV>
            <wp:extent cx="6896735" cy="41744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896735" cy="41744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261620</wp:posOffset>
            </wp:positionH>
            <wp:positionV relativeFrom="page">
              <wp:posOffset>88900</wp:posOffset>
            </wp:positionV>
            <wp:extent cx="6896735" cy="41744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896735" cy="41744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261620</wp:posOffset>
            </wp:positionH>
            <wp:positionV relativeFrom="page">
              <wp:posOffset>88900</wp:posOffset>
            </wp:positionV>
            <wp:extent cx="6896735" cy="41744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896735" cy="41744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261620</wp:posOffset>
            </wp:positionH>
            <wp:positionV relativeFrom="page">
              <wp:posOffset>88900</wp:posOffset>
            </wp:positionV>
            <wp:extent cx="6896735" cy="41744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896735" cy="41744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261620</wp:posOffset>
            </wp:positionH>
            <wp:positionV relativeFrom="page">
              <wp:posOffset>88900</wp:posOffset>
            </wp:positionV>
            <wp:extent cx="6896735" cy="41744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896735" cy="41744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261620</wp:posOffset>
            </wp:positionH>
            <wp:positionV relativeFrom="page">
              <wp:posOffset>88900</wp:posOffset>
            </wp:positionV>
            <wp:extent cx="6896735" cy="41744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896735" cy="41744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261620</wp:posOffset>
            </wp:positionH>
            <wp:positionV relativeFrom="page">
              <wp:posOffset>88900</wp:posOffset>
            </wp:positionV>
            <wp:extent cx="6896735" cy="41744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96735" cy="41744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261620</wp:posOffset>
            </wp:positionH>
            <wp:positionV relativeFrom="page">
              <wp:posOffset>88900</wp:posOffset>
            </wp:positionV>
            <wp:extent cx="6896735" cy="41744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96735" cy="41744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261620</wp:posOffset>
            </wp:positionH>
            <wp:positionV relativeFrom="page">
              <wp:posOffset>88900</wp:posOffset>
            </wp:positionV>
            <wp:extent cx="6896735" cy="41744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96735" cy="41744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261620</wp:posOffset>
            </wp:positionH>
            <wp:positionV relativeFrom="page">
              <wp:posOffset>88900</wp:posOffset>
            </wp:positionV>
            <wp:extent cx="6896735" cy="41744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96735" cy="41744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261620</wp:posOffset>
            </wp:positionH>
            <wp:positionV relativeFrom="page">
              <wp:posOffset>88900</wp:posOffset>
            </wp:positionV>
            <wp:extent cx="6896735" cy="41744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96735" cy="41744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261620</wp:posOffset>
            </wp:positionH>
            <wp:positionV relativeFrom="page">
              <wp:posOffset>88900</wp:posOffset>
            </wp:positionV>
            <wp:extent cx="6896735" cy="41744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96735" cy="41744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261620</wp:posOffset>
            </wp:positionH>
            <wp:positionV relativeFrom="page">
              <wp:posOffset>88900</wp:posOffset>
            </wp:positionV>
            <wp:extent cx="6896735" cy="41744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96735" cy="41744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261620</wp:posOffset>
            </wp:positionH>
            <wp:positionV relativeFrom="page">
              <wp:posOffset>88900</wp:posOffset>
            </wp:positionV>
            <wp:extent cx="6896735" cy="41744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96735" cy="41744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261620</wp:posOffset>
            </wp:positionH>
            <wp:positionV relativeFrom="page">
              <wp:posOffset>88900</wp:posOffset>
            </wp:positionV>
            <wp:extent cx="6896735" cy="41744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96735" cy="41744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261620</wp:posOffset>
            </wp:positionH>
            <wp:positionV relativeFrom="page">
              <wp:posOffset>88900</wp:posOffset>
            </wp:positionV>
            <wp:extent cx="6896735" cy="41744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96735" cy="41744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261620</wp:posOffset>
            </wp:positionH>
            <wp:positionV relativeFrom="page">
              <wp:posOffset>88900</wp:posOffset>
            </wp:positionV>
            <wp:extent cx="6896735" cy="41744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96735" cy="41744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261620</wp:posOffset>
            </wp:positionH>
            <wp:positionV relativeFrom="page">
              <wp:posOffset>88900</wp:posOffset>
            </wp:positionV>
            <wp:extent cx="6896735" cy="41744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96735" cy="41744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261620</wp:posOffset>
            </wp:positionH>
            <wp:positionV relativeFrom="page">
              <wp:posOffset>88900</wp:posOffset>
            </wp:positionV>
            <wp:extent cx="6896735" cy="41744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96735" cy="41744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261620</wp:posOffset>
            </wp:positionH>
            <wp:positionV relativeFrom="page">
              <wp:posOffset>88900</wp:posOffset>
            </wp:positionV>
            <wp:extent cx="6896735" cy="41744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96735" cy="41744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261620</wp:posOffset>
            </wp:positionH>
            <wp:positionV relativeFrom="page">
              <wp:posOffset>88900</wp:posOffset>
            </wp:positionV>
            <wp:extent cx="6896735" cy="41744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96735" cy="41744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261620</wp:posOffset>
            </wp:positionH>
            <wp:positionV relativeFrom="page">
              <wp:posOffset>88900</wp:posOffset>
            </wp:positionV>
            <wp:extent cx="6896735" cy="41744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96735" cy="41744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261620</wp:posOffset>
            </wp:positionH>
            <wp:positionV relativeFrom="page">
              <wp:posOffset>88900</wp:posOffset>
            </wp:positionV>
            <wp:extent cx="6896735" cy="41744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96735" cy="41744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261620</wp:posOffset>
            </wp:positionH>
            <wp:positionV relativeFrom="page">
              <wp:posOffset>88900</wp:posOffset>
            </wp:positionV>
            <wp:extent cx="6896735" cy="41744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96735" cy="41744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261620</wp:posOffset>
            </wp:positionH>
            <wp:positionV relativeFrom="page">
              <wp:posOffset>88900</wp:posOffset>
            </wp:positionV>
            <wp:extent cx="6896735" cy="41744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96735" cy="41744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261620</wp:posOffset>
            </wp:positionH>
            <wp:positionV relativeFrom="page">
              <wp:posOffset>88900</wp:posOffset>
            </wp:positionV>
            <wp:extent cx="6896735" cy="41744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96735" cy="41744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261620</wp:posOffset>
            </wp:positionH>
            <wp:positionV relativeFrom="page">
              <wp:posOffset>88900</wp:posOffset>
            </wp:positionV>
            <wp:extent cx="6896735" cy="41744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96735" cy="41744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261620</wp:posOffset>
            </wp:positionH>
            <wp:positionV relativeFrom="page">
              <wp:posOffset>88900</wp:posOffset>
            </wp:positionV>
            <wp:extent cx="6896735" cy="41744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96735" cy="41744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261620</wp:posOffset>
            </wp:positionH>
            <wp:positionV relativeFrom="page">
              <wp:posOffset>88900</wp:posOffset>
            </wp:positionV>
            <wp:extent cx="6896735" cy="41744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96735" cy="41744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261620</wp:posOffset>
            </wp:positionH>
            <wp:positionV relativeFrom="page">
              <wp:posOffset>88900</wp:posOffset>
            </wp:positionV>
            <wp:extent cx="6896735" cy="41744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96735" cy="41744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 w:name="page35"/>
    <w:bookmarkEnd w:id="3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261620</wp:posOffset>
            </wp:positionH>
            <wp:positionV relativeFrom="page">
              <wp:posOffset>88900</wp:posOffset>
            </wp:positionV>
            <wp:extent cx="6896735" cy="41744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96735" cy="41744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 w:name="page36"/>
    <w:bookmarkEnd w:id="3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261620</wp:posOffset>
            </wp:positionH>
            <wp:positionV relativeFrom="page">
              <wp:posOffset>88900</wp:posOffset>
            </wp:positionV>
            <wp:extent cx="6896735" cy="41744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96735" cy="41744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6" w:name="page37"/>
    <w:bookmarkEnd w:id="3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261620</wp:posOffset>
            </wp:positionH>
            <wp:positionV relativeFrom="page">
              <wp:posOffset>88900</wp:posOffset>
            </wp:positionV>
            <wp:extent cx="6896735" cy="41744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96735" cy="41744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7" w:name="page38"/>
    <w:bookmarkEnd w:id="3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261620</wp:posOffset>
            </wp:positionH>
            <wp:positionV relativeFrom="page">
              <wp:posOffset>88900</wp:posOffset>
            </wp:positionV>
            <wp:extent cx="6896735" cy="41744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96735" cy="41744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8" w:name="page39"/>
    <w:bookmarkEnd w:id="3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261620</wp:posOffset>
            </wp:positionH>
            <wp:positionV relativeFrom="page">
              <wp:posOffset>88900</wp:posOffset>
            </wp:positionV>
            <wp:extent cx="6896735" cy="41744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96735" cy="41744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9" w:name="page40"/>
    <w:bookmarkEnd w:id="3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261620</wp:posOffset>
            </wp:positionH>
            <wp:positionV relativeFrom="page">
              <wp:posOffset>88900</wp:posOffset>
            </wp:positionV>
            <wp:extent cx="6896735" cy="41744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96735" cy="41744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0" w:name="page41"/>
    <w:bookmarkEnd w:id="4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261620</wp:posOffset>
            </wp:positionH>
            <wp:positionV relativeFrom="page">
              <wp:posOffset>88900</wp:posOffset>
            </wp:positionV>
            <wp:extent cx="6896735" cy="41744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896735" cy="41744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1" w:name="page42"/>
    <w:bookmarkEnd w:id="4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261620</wp:posOffset>
            </wp:positionH>
            <wp:positionV relativeFrom="page">
              <wp:posOffset>88900</wp:posOffset>
            </wp:positionV>
            <wp:extent cx="6896735" cy="41744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96735" cy="41744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2" w:name="page43"/>
    <w:bookmarkEnd w:id="4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261620</wp:posOffset>
            </wp:positionH>
            <wp:positionV relativeFrom="page">
              <wp:posOffset>88900</wp:posOffset>
            </wp:positionV>
            <wp:extent cx="6896735" cy="41744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96735" cy="41744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3" w:name="page44"/>
    <w:bookmarkEnd w:id="4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261620</wp:posOffset>
            </wp:positionH>
            <wp:positionV relativeFrom="page">
              <wp:posOffset>88900</wp:posOffset>
            </wp:positionV>
            <wp:extent cx="6896735" cy="41744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96735" cy="41744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4" w:name="page45"/>
    <w:bookmarkEnd w:id="4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390525</wp:posOffset>
            </wp:positionH>
            <wp:positionV relativeFrom="page">
              <wp:posOffset>4240530</wp:posOffset>
            </wp:positionV>
            <wp:extent cx="6767830" cy="2286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767830" cy="228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5" w:name="page46"/>
    <w:bookmarkEnd w:id="4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261620</wp:posOffset>
            </wp:positionH>
            <wp:positionV relativeFrom="page">
              <wp:posOffset>88900</wp:posOffset>
            </wp:positionV>
            <wp:extent cx="6896735" cy="41744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896735" cy="41744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6" w:name="page47"/>
    <w:bookmarkEnd w:id="4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261620</wp:posOffset>
            </wp:positionH>
            <wp:positionV relativeFrom="page">
              <wp:posOffset>88900</wp:posOffset>
            </wp:positionV>
            <wp:extent cx="6896735" cy="41744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896735" cy="41744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7" w:name="page48"/>
    <w:bookmarkEnd w:id="4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261620</wp:posOffset>
            </wp:positionH>
            <wp:positionV relativeFrom="page">
              <wp:posOffset>88900</wp:posOffset>
            </wp:positionV>
            <wp:extent cx="6896735" cy="41744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896735" cy="41744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8" w:name="page49"/>
    <w:bookmarkEnd w:id="4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261620</wp:posOffset>
            </wp:positionH>
            <wp:positionV relativeFrom="page">
              <wp:posOffset>88900</wp:posOffset>
            </wp:positionV>
            <wp:extent cx="6896735" cy="41744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896735" cy="41744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9" w:name="page50"/>
    <w:bookmarkEnd w:id="4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261620</wp:posOffset>
            </wp:positionH>
            <wp:positionV relativeFrom="page">
              <wp:posOffset>88900</wp:posOffset>
            </wp:positionV>
            <wp:extent cx="6896735" cy="41744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896735" cy="41744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0" w:name="page51"/>
    <w:bookmarkEnd w:id="5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261620</wp:posOffset>
            </wp:positionH>
            <wp:positionV relativeFrom="page">
              <wp:posOffset>88900</wp:posOffset>
            </wp:positionV>
            <wp:extent cx="6896735" cy="41744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896735" cy="417449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10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2020-06-09T12:04:49Z</dcterms:created>
  <dcterms:modified xsi:type="dcterms:W3CDTF">2020-06-09T12:04:49Z</dcterms:modified>
</cp:coreProperties>
</file>