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Ellerbrook Michael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 BELTLINE AVE NE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UFP Construction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52,142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3,247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Plan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14,113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Executive Stock Grant Plan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14,403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Phantom Stock Unit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19,303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phantom stock units were accrued under the Company's Deferred Compensation Plan and are payable in shares of the Company's common stock upon the reporting person's death, disability, or retirement.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 for 1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44594" TargetMode="External"/><Relationship Id="rId3" Type="http://schemas.openxmlformats.org/officeDocument/2006/relationships/hyperlink" Target="http://www.sec.gov/cgi-bin/browse-edgar?action=getcompany&amp;CIK=0000912767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452</Words>
  <Characters>2458</Characters>
  <CharactersWithSpaces>2851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