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5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5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-238125</wp:posOffset>
            </wp:positionV>
            <wp:extent cx="124460" cy="1244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2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76200</wp:posOffset>
            </wp:positionV>
            <wp:extent cx="124460" cy="124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2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3 Holdings Reported.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102235</wp:posOffset>
            </wp:positionV>
            <wp:extent cx="124460" cy="124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2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4 Transactions Reported.</w:t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ind w:left="3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-403860</wp:posOffset>
            </wp:positionV>
            <wp:extent cx="124460" cy="124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2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0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05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ANNUAL STATEMENT OF CHANGES IN BENEFICIAL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5277485</wp:posOffset>
            </wp:positionH>
            <wp:positionV relativeFrom="paragraph">
              <wp:posOffset>-634365</wp:posOffset>
            </wp:positionV>
            <wp:extent cx="58420" cy="6477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4000500</wp:posOffset>
            </wp:positionH>
            <wp:positionV relativeFrom="paragraph">
              <wp:posOffset>-634365</wp:posOffset>
            </wp:positionV>
            <wp:extent cx="58420" cy="6477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center"/>
        <w:ind w:right="2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Filed pursuant to Section 16(a) of the Securities Exchange Act of 1934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746760</wp:posOffset>
            </wp:positionV>
            <wp:extent cx="6991985" cy="59721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985" cy="5972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7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5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COLE MICHAEL R</w:t>
        </w:r>
      </w:hyperlink>
    </w:p>
    <w:p>
      <w:pPr>
        <w:spacing w:after="0" w:line="2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EAST BELTLINE, N.E.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20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6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Statement for Issuer's Fiscal Year Ended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12/27/2025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168,270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12/27/2025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3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92.83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29,895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 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92.83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12/27/2025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3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136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27,441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40" w:type="dxa"/>
            <w:vAlign w:val="bottom"/>
            <w:gridSpan w:val="1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296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12/27/2025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ind w:lef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105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92.83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31,927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ind w:lef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12/27/2025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jc w:val="right"/>
              <w:ind w:righ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4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92.83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right"/>
              <w:ind w:right="20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3,753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Bonus 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-2383790</wp:posOffset>
            </wp:positionV>
            <wp:extent cx="29210" cy="238887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388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80" w:firstLine="4"/>
        <w:spacing w:after="0" w:line="260" w:lineRule="auto"/>
        <w:tabs>
          <w:tab w:leader="none" w:pos="171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02/02/2026</w:t>
            </w:r>
          </w:p>
        </w:tc>
      </w:tr>
      <w:tr>
        <w:trPr>
          <w:trHeight w:val="231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00" w:firstLine="4"/>
        <w:spacing w:after="0" w:line="314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7" Type="http://schemas.openxmlformats.org/officeDocument/2006/relationships/image" Target="media/image8.png"/><Relationship Id="rId15" Type="http://schemas.openxmlformats.org/officeDocument/2006/relationships/hyperlink" Target="http://www.sec.gov/cgi-bin/browse-edgar?action=getcompany&amp;CIK=0001186276" TargetMode="External"/><Relationship Id="rId16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2026-02-02T10:37:29Z</dcterms:created>
  <dcterms:modified xsi:type="dcterms:W3CDTF">2026-02-02T10:37:29Z</dcterms:modified>
</cp:coreProperties>
</file>