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MISSAD MATTHEW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BELTLINE, N.E.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77.22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95,776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Company's Deferred Compensation Plan and are payable in shares of the Company's common stock upon the reporting person's death, disability,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284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3258</Characters>
  <CharactersWithSpaces>3789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