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PAYNE WILLIAM R</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00" w:type="dxa"/>
            <w:vAlign w:val="bottom"/>
          </w:tcPr>
          <w:p>
            <w:pPr>
              <w:ind w:left="320"/>
              <w:spacing w:after="0"/>
              <w:rPr>
                <w:sz w:val="20"/>
                <w:szCs w:val="20"/>
                <w:color w:val="auto"/>
              </w:rPr>
            </w:pPr>
            <w:r>
              <w:rPr>
                <w:rFonts w:ascii="Arial" w:cs="Arial" w:eastAsia="Arial" w:hAnsi="Arial"/>
                <w:sz w:val="14"/>
                <w:szCs w:val="14"/>
                <w:color w:val="auto"/>
              </w:rPr>
              <w:t>(First)</w:t>
            </w:r>
          </w:p>
        </w:tc>
        <w:tc>
          <w:tcPr>
            <w:tcW w:w="1540" w:type="dxa"/>
            <w:vAlign w:val="bottom"/>
          </w:tcPr>
          <w:p>
            <w:pPr>
              <w:ind w:left="2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0000FF"/>
              </w:rPr>
              <w:t>2801 EAST BELTLINE NE</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GRAND</w:t>
            </w:r>
          </w:p>
        </w:tc>
        <w:tc>
          <w:tcPr>
            <w:tcW w:w="1300" w:type="dxa"/>
            <w:vAlign w:val="bottom"/>
            <w:vMerge w:val="restart"/>
          </w:tcPr>
          <w:p>
            <w:pPr>
              <w:ind w:left="320"/>
              <w:spacing w:after="0"/>
              <w:rPr>
                <w:sz w:val="20"/>
                <w:szCs w:val="20"/>
                <w:color w:val="auto"/>
              </w:rPr>
            </w:pPr>
            <w:r>
              <w:rPr>
                <w:rFonts w:ascii="Arial" w:cs="Arial" w:eastAsia="Arial" w:hAnsi="Arial"/>
                <w:sz w:val="18"/>
                <w:szCs w:val="18"/>
                <w:color w:val="0000FF"/>
              </w:rPr>
              <w:t>MI</w:t>
            </w:r>
          </w:p>
        </w:tc>
        <w:tc>
          <w:tcPr>
            <w:tcW w:w="1540" w:type="dxa"/>
            <w:vAlign w:val="bottom"/>
            <w:vMerge w:val="restart"/>
          </w:tcPr>
          <w:p>
            <w:pPr>
              <w:ind w:left="28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RAPIDS</w:t>
            </w:r>
          </w:p>
        </w:tc>
        <w:tc>
          <w:tcPr>
            <w:tcW w:w="130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00" w:type="dxa"/>
            <w:vAlign w:val="bottom"/>
          </w:tcPr>
          <w:p>
            <w:pPr>
              <w:ind w:left="320"/>
              <w:spacing w:after="0"/>
              <w:rPr>
                <w:sz w:val="20"/>
                <w:szCs w:val="20"/>
                <w:color w:val="auto"/>
              </w:rPr>
            </w:pPr>
            <w:r>
              <w:rPr>
                <w:rFonts w:ascii="Arial" w:cs="Arial" w:eastAsia="Arial" w:hAnsi="Arial"/>
                <w:sz w:val="14"/>
                <w:szCs w:val="14"/>
                <w:color w:val="auto"/>
              </w:rPr>
              <w:t>(State)</w:t>
            </w:r>
          </w:p>
        </w:tc>
        <w:tc>
          <w:tcPr>
            <w:tcW w:w="1540" w:type="dxa"/>
            <w:vAlign w:val="bottom"/>
          </w:tcPr>
          <w:p>
            <w:pPr>
              <w:ind w:left="28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UNIVERSAL FOREST PRODUCTS INC </w:t>
              </w:r>
            </w:hyperlink>
            <w:r>
              <w:rPr>
                <w:rFonts w:ascii="Arial" w:cs="Arial" w:eastAsia="Arial" w:hAnsi="Arial"/>
                <w:sz w:val="22"/>
                <w:szCs w:val="22"/>
                <w:color w:val="000000"/>
                <w:w w:val="95"/>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680" w:type="dxa"/>
            <w:vAlign w:val="bottom"/>
            <w:gridSpan w:val="2"/>
            <w:shd w:val="clear" w:color="auto" w:fill="0000EE"/>
          </w:tcPr>
          <w:p>
            <w:pPr>
              <w:spacing w:after="0" w:line="27" w:lineRule="exact"/>
              <w:rPr>
                <w:rFonts w:ascii="Arial" w:cs="Arial" w:eastAsia="Arial" w:hAnsi="Arial"/>
                <w:sz w:val="3"/>
                <w:szCs w:val="3"/>
                <w:color w:val="0000FF"/>
              </w:rPr>
            </w:pPr>
            <w:hyperlink r:id="rId13">
              <w:r>
                <w:rPr>
                  <w:rFonts w:ascii="Arial" w:cs="Arial" w:eastAsia="Arial" w:hAnsi="Arial"/>
                  <w:sz w:val="3"/>
                  <w:szCs w:val="3"/>
                  <w:color w:val="0000FF"/>
                </w:rPr>
                <w:t xml:space="preserve">UFPI </w:t>
              </w:r>
              <w:r>
                <w:rPr>
                  <w:rFonts w:ascii="Arial" w:cs="Arial" w:eastAsia="Arial" w:hAnsi="Arial"/>
                  <w:sz w:val="3"/>
                  <w:szCs w:val="3"/>
                  <w:color w:val="000000"/>
                </w:rPr>
                <w:t>]</w:t>
              </w:r>
            </w:hyperlink>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ind w:left="80"/>
              <w:spacing w:after="0" w:line="27" w:lineRule="exact"/>
              <w:rPr>
                <w:sz w:val="20"/>
                <w:szCs w:val="20"/>
                <w:color w:val="auto"/>
              </w:rPr>
            </w:pPr>
            <w:r>
              <w:rPr>
                <w:rFonts w:ascii="Arial" w:cs="Arial" w:eastAsia="Arial" w:hAnsi="Arial"/>
                <w:sz w:val="3"/>
                <w:szCs w:val="3"/>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02"/>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5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0" w:type="dxa"/>
            <w:vAlign w:val="bottom"/>
          </w:tcPr>
          <w:p>
            <w:pPr>
              <w:ind w:left="100"/>
              <w:spacing w:after="0" w:line="102" w:lineRule="exact"/>
              <w:rPr>
                <w:sz w:val="20"/>
                <w:szCs w:val="20"/>
                <w:color w:val="auto"/>
              </w:rPr>
            </w:pPr>
            <w:r>
              <w:rPr>
                <w:rFonts w:ascii="Arial" w:cs="Arial" w:eastAsia="Arial" w:hAnsi="Arial"/>
                <w:sz w:val="11"/>
                <w:szCs w:val="11"/>
                <w:color w:val="auto"/>
              </w:rPr>
              <w:t>below)</w:t>
            </w:r>
          </w:p>
        </w:tc>
        <w:tc>
          <w:tcPr>
            <w:tcW w:w="1500" w:type="dxa"/>
            <w:vAlign w:val="bottom"/>
          </w:tcPr>
          <w:p>
            <w:pPr>
              <w:ind w:left="340"/>
              <w:spacing w:after="0" w:line="102"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760" w:type="dxa"/>
            <w:vAlign w:val="bottom"/>
            <w:gridSpan w:val="3"/>
          </w:tcPr>
          <w:p>
            <w:pPr>
              <w:ind w:left="80"/>
              <w:spacing w:after="0"/>
              <w:rPr>
                <w:sz w:val="20"/>
                <w:szCs w:val="20"/>
                <w:color w:val="auto"/>
              </w:rPr>
            </w:pPr>
            <w:r>
              <w:rPr>
                <w:rFonts w:ascii="Arial" w:cs="Arial" w:eastAsia="Arial" w:hAnsi="Arial"/>
                <w:sz w:val="18"/>
                <w:szCs w:val="18"/>
                <w:color w:val="0000FF"/>
              </w:rPr>
              <w:t>02/01/2009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5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22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15"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4"/>
                <w:szCs w:val="14"/>
                <w:color w:val="auto"/>
              </w:rPr>
            </w:pPr>
          </w:p>
        </w:tc>
        <w:tc>
          <w:tcPr>
            <w:tcW w:w="196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100" w:type="dxa"/>
            <w:vAlign w:val="bottom"/>
          </w:tcPr>
          <w:p>
            <w:pPr>
              <w:spacing w:after="0"/>
              <w:rPr>
                <w:sz w:val="11"/>
                <w:szCs w:val="11"/>
                <w:color w:val="auto"/>
              </w:rPr>
            </w:pPr>
          </w:p>
        </w:tc>
        <w:tc>
          <w:tcPr>
            <w:tcW w:w="5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00" w:type="dxa"/>
            <w:vAlign w:val="bottom"/>
            <w:gridSpan w:val="2"/>
          </w:tcPr>
          <w:p>
            <w:pPr>
              <w:ind w:left="820"/>
              <w:spacing w:after="0"/>
              <w:rPr>
                <w:sz w:val="20"/>
                <w:szCs w:val="20"/>
                <w:color w:val="auto"/>
              </w:rPr>
            </w:pPr>
            <w:r>
              <w:rPr>
                <w:rFonts w:ascii="Arial" w:cs="Arial" w:eastAsia="Arial" w:hAnsi="Arial"/>
                <w:sz w:val="18"/>
                <w:szCs w:val="18"/>
                <w:color w:val="0000FF"/>
              </w:rPr>
              <w:t>02/01/2009</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ind w:left="180"/>
              <w:spacing w:after="0"/>
              <w:rPr>
                <w:sz w:val="20"/>
                <w:szCs w:val="20"/>
                <w:color w:val="auto"/>
              </w:rPr>
            </w:pPr>
            <w:r>
              <w:rPr>
                <w:rFonts w:ascii="Arial" w:cs="Arial" w:eastAsia="Arial" w:hAnsi="Arial"/>
                <w:sz w:val="14"/>
                <w:szCs w:val="14"/>
                <w:color w:val="0000FF"/>
              </w:rPr>
              <w:t>A</w:t>
            </w:r>
          </w:p>
        </w:tc>
        <w:tc>
          <w:tcPr>
            <w:tcW w:w="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0000FF"/>
              </w:rPr>
              <w:t>200</w:t>
            </w:r>
          </w:p>
        </w:tc>
        <w:tc>
          <w:tcPr>
            <w:tcW w:w="420" w:type="dxa"/>
            <w:vAlign w:val="bottom"/>
          </w:tcPr>
          <w:p>
            <w:pPr>
              <w:spacing w:after="0"/>
              <w:rPr>
                <w:sz w:val="23"/>
                <w:szCs w:val="23"/>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0000FF"/>
              </w:rPr>
              <w:t>A</w:t>
            </w:r>
          </w:p>
        </w:tc>
        <w:tc>
          <w:tcPr>
            <w:tcW w:w="620" w:type="dxa"/>
            <w:vAlign w:val="bottom"/>
            <w:gridSpan w:val="2"/>
          </w:tcPr>
          <w:p>
            <w:pPr>
              <w:jc w:val="center"/>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21</w:t>
            </w:r>
          </w:p>
        </w:tc>
        <w:tc>
          <w:tcPr>
            <w:tcW w:w="380" w:type="dxa"/>
            <w:vAlign w:val="bottom"/>
          </w:tcPr>
          <w:p>
            <w:pPr>
              <w:spacing w:after="0"/>
              <w:rPr>
                <w:sz w:val="23"/>
                <w:szCs w:val="23"/>
                <w:color w:val="auto"/>
              </w:rPr>
            </w:pPr>
          </w:p>
        </w:tc>
        <w:tc>
          <w:tcPr>
            <w:tcW w:w="880" w:type="dxa"/>
            <w:vAlign w:val="bottom"/>
          </w:tcPr>
          <w:p>
            <w:pPr>
              <w:jc w:val="right"/>
              <w:ind w:right="454"/>
              <w:spacing w:after="0"/>
              <w:rPr>
                <w:sz w:val="20"/>
                <w:szCs w:val="20"/>
                <w:color w:val="auto"/>
              </w:rPr>
            </w:pPr>
            <w:r>
              <w:rPr>
                <w:rFonts w:ascii="Arial" w:cs="Arial" w:eastAsia="Arial" w:hAnsi="Arial"/>
                <w:sz w:val="18"/>
                <w:szCs w:val="18"/>
                <w:color w:val="0000FF"/>
              </w:rPr>
              <w:t>200</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Def.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800" w:type="dxa"/>
            <w:vAlign w:val="bottom"/>
            <w:gridSpan w:val="2"/>
          </w:tcPr>
          <w:p>
            <w:pPr>
              <w:ind w:left="820"/>
              <w:spacing w:after="0"/>
              <w:rPr>
                <w:sz w:val="20"/>
                <w:szCs w:val="20"/>
                <w:color w:val="auto"/>
              </w:rPr>
            </w:pPr>
            <w:r>
              <w:rPr>
                <w:rFonts w:ascii="Arial" w:cs="Arial" w:eastAsia="Arial" w:hAnsi="Arial"/>
                <w:sz w:val="18"/>
                <w:szCs w:val="18"/>
                <w:color w:val="0000FF"/>
              </w:rPr>
              <w:t>02/01/2009</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4"/>
                <w:szCs w:val="14"/>
                <w:color w:val="0000FF"/>
              </w:rPr>
              <w:t>A</w:t>
            </w:r>
          </w:p>
        </w:tc>
        <w:tc>
          <w:tcPr>
            <w:tcW w:w="100" w:type="dxa"/>
            <w:vAlign w:val="bottom"/>
          </w:tcPr>
          <w:p>
            <w:pPr>
              <w:spacing w:after="0"/>
              <w:rPr>
                <w:sz w:val="18"/>
                <w:szCs w:val="18"/>
                <w:color w:val="auto"/>
              </w:rPr>
            </w:pPr>
          </w:p>
        </w:tc>
        <w:tc>
          <w:tcPr>
            <w:tcW w:w="1000" w:type="dxa"/>
            <w:vAlign w:val="bottom"/>
            <w:gridSpan w:val="2"/>
          </w:tcPr>
          <w:p>
            <w:pPr>
              <w:jc w:val="right"/>
              <w:ind w:right="279"/>
              <w:spacing w:after="0" w:line="217" w:lineRule="exact"/>
              <w:rPr>
                <w:sz w:val="20"/>
                <w:szCs w:val="20"/>
                <w:color w:val="auto"/>
              </w:rPr>
            </w:pPr>
            <w:r>
              <w:rPr>
                <w:rFonts w:ascii="Arial" w:cs="Arial" w:eastAsia="Arial" w:hAnsi="Arial"/>
                <w:sz w:val="18"/>
                <w:szCs w:val="18"/>
                <w:color w:val="0000FF"/>
              </w:rPr>
              <w:t>1,000</w:t>
            </w:r>
            <w:r>
              <w:rPr>
                <w:rFonts w:ascii="Arial" w:cs="Arial" w:eastAsia="Arial" w:hAnsi="Arial"/>
                <w:sz w:val="22"/>
                <w:szCs w:val="22"/>
                <w:color w:val="008000"/>
                <w:vertAlign w:val="superscript"/>
              </w:rPr>
              <w:t>(1)</w:t>
            </w:r>
          </w:p>
        </w:tc>
        <w:tc>
          <w:tcPr>
            <w:tcW w:w="340" w:type="dxa"/>
            <w:vAlign w:val="bottom"/>
          </w:tcPr>
          <w:p>
            <w:pPr>
              <w:ind w:left="20"/>
              <w:spacing w:after="0"/>
              <w:rPr>
                <w:sz w:val="20"/>
                <w:szCs w:val="20"/>
                <w:color w:val="auto"/>
              </w:rPr>
            </w:pPr>
            <w:r>
              <w:rPr>
                <w:rFonts w:ascii="Arial" w:cs="Arial" w:eastAsia="Arial" w:hAnsi="Arial"/>
                <w:sz w:val="18"/>
                <w:szCs w:val="18"/>
                <w:color w:val="0000FF"/>
              </w:rPr>
              <w:t>A</w:t>
            </w:r>
          </w:p>
        </w:tc>
        <w:tc>
          <w:tcPr>
            <w:tcW w:w="620" w:type="dxa"/>
            <w:vAlign w:val="bottom"/>
            <w:gridSpan w:val="2"/>
          </w:tcPr>
          <w:p>
            <w:pPr>
              <w:jc w:val="center"/>
              <w:ind w:right="1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80" w:type="dxa"/>
            <w:vAlign w:val="bottom"/>
          </w:tcPr>
          <w:p>
            <w:pPr>
              <w:spacing w:after="0"/>
              <w:rPr>
                <w:sz w:val="18"/>
                <w:szCs w:val="18"/>
                <w:color w:val="auto"/>
              </w:rPr>
            </w:pPr>
          </w:p>
        </w:tc>
        <w:tc>
          <w:tcPr>
            <w:tcW w:w="880" w:type="dxa"/>
            <w:vAlign w:val="bottom"/>
          </w:tcPr>
          <w:p>
            <w:pPr>
              <w:jc w:val="right"/>
              <w:ind w:right="394"/>
              <w:spacing w:after="0"/>
              <w:rPr>
                <w:sz w:val="20"/>
                <w:szCs w:val="20"/>
                <w:color w:val="auto"/>
              </w:rPr>
            </w:pPr>
            <w:r>
              <w:rPr>
                <w:rFonts w:ascii="Arial" w:cs="Arial" w:eastAsia="Arial" w:hAnsi="Arial"/>
                <w:sz w:val="18"/>
                <w:szCs w:val="18"/>
                <w:color w:val="0000FF"/>
                <w:w w:val="88"/>
              </w:rPr>
              <w:t>1,000</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Comp.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Interest</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6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20" w:type="dxa"/>
            <w:vAlign w:val="bottom"/>
            <w:gridSpan w:val="12"/>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grant of shares of restricted stock. The shares vest on the fifth anniversary of the grant date, subject to earlier vesting upon death, disability or retirement. Half of the shares are deliverable to the reporting person upon vesting; the balance of the shares are not issuable to the reporting person until subsequent retirement, death or disability.</w:t>
      </w:r>
    </w:p>
    <w:p>
      <w:pPr>
        <w:spacing w:after="0" w:line="60"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Christina A. Holderman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284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attorney-in-fact for William R.  02/03/2009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724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241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40244"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2019-12-16T10:10:32Z</dcterms:created>
  <dcterms:modified xsi:type="dcterms:W3CDTF">2019-12-16T10:10:32Z</dcterms:modified>
</cp:coreProperties>
</file>