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83"/>
        </w:trPr>
        <w:tc>
          <w:tcPr>
            <w:tcW w:w="166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auto"/>
              </w:rPr>
              <w:t>SEC Form 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60" w:type="dxa"/>
            <w:vAlign w:val="bottom"/>
            <w:gridSpan w:val="3"/>
          </w:tcPr>
          <w:p>
            <w:pPr>
              <w:ind w:left="20"/>
              <w:spacing w:after="0" w:line="26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</w:rPr>
              <w:t>FORM 5</w:t>
            </w:r>
          </w:p>
        </w:tc>
        <w:tc>
          <w:tcPr>
            <w:tcW w:w="7060" w:type="dxa"/>
            <w:vAlign w:val="bottom"/>
            <w:gridSpan w:val="25"/>
          </w:tcPr>
          <w:p>
            <w:pPr>
              <w:jc w:val="center"/>
              <w:ind w:right="4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60" w:type="dxa"/>
            <w:vAlign w:val="bottom"/>
            <w:gridSpan w:val="3"/>
            <w:vMerge w:val="restart"/>
          </w:tcPr>
          <w:p>
            <w:pPr>
              <w:jc w:val="center"/>
              <w:ind w:right="174"/>
              <w:spacing w:after="0" w:line="15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0" w:type="dxa"/>
            <w:vAlign w:val="bottom"/>
            <w:gridSpan w:val="4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Check this box if no longer subject to</w:t>
            </w: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80" w:type="dxa"/>
            <w:vAlign w:val="bottom"/>
            <w:gridSpan w:val="6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78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20" w:type="dxa"/>
            <w:vAlign w:val="bottom"/>
            <w:vMerge w:val="restart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vMerge w:val="restart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0" w:type="dxa"/>
            <w:vAlign w:val="bottom"/>
            <w:gridSpan w:val="4"/>
            <w:vMerge w:val="restart"/>
          </w:tcPr>
          <w:p>
            <w:pPr>
              <w:ind w:left="2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Section 16. Form 4 or Form 5</w:t>
            </w:r>
          </w:p>
        </w:tc>
        <w:tc>
          <w:tcPr>
            <w:tcW w:w="6440" w:type="dxa"/>
            <w:vAlign w:val="bottom"/>
            <w:gridSpan w:val="21"/>
            <w:vMerge w:val="restart"/>
          </w:tcPr>
          <w:p>
            <w:pPr>
              <w:jc w:val="center"/>
              <w:ind w:left="64"/>
              <w:spacing w:after="0" w:line="19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ANNUAL STATEMENT OF CHANGES IN BENEFICIAL</w:t>
            </w:r>
          </w:p>
        </w:tc>
        <w:tc>
          <w:tcPr>
            <w:tcW w:w="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4"/>
        </w:trPr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40" w:type="dxa"/>
            <w:vAlign w:val="bottom"/>
            <w:gridSpan w:val="21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3235-0362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0" w:type="dxa"/>
            <w:vAlign w:val="bottom"/>
            <w:gridSpan w:val="4"/>
          </w:tcPr>
          <w:p>
            <w:pPr>
              <w:ind w:left="260"/>
              <w:spacing w:after="0" w:line="7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color w:val="auto"/>
              </w:rPr>
              <w:t xml:space="preserve">obligations may continue. </w:t>
            </w:r>
            <w:r>
              <w:rPr>
                <w:rFonts w:ascii="Arial" w:cs="Arial" w:eastAsia="Arial" w:hAnsi="Arial"/>
                <w:sz w:val="8"/>
                <w:szCs w:val="8"/>
                <w:i w:val="1"/>
                <w:iCs w:val="1"/>
                <w:color w:val="auto"/>
              </w:rPr>
              <w:t>See</w:t>
            </w:r>
          </w:p>
        </w:tc>
        <w:tc>
          <w:tcPr>
            <w:tcW w:w="6440" w:type="dxa"/>
            <w:vAlign w:val="bottom"/>
            <w:gridSpan w:val="21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Instruction 1(b).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60" w:type="dxa"/>
            <w:vAlign w:val="bottom"/>
            <w:gridSpan w:val="3"/>
            <w:vMerge w:val="restart"/>
          </w:tcPr>
          <w:p>
            <w:pPr>
              <w:jc w:val="center"/>
              <w:ind w:right="17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8"/>
              </w:rPr>
              <w:t>OWNERSHIP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100" w:type="dxa"/>
            <w:vAlign w:val="bottom"/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0" w:type="dxa"/>
            <w:vAlign w:val="bottom"/>
            <w:gridSpan w:val="4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Form 3 Holdings Reported.</w:t>
            </w: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1.0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vMerge w:val="restart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80" w:type="dxa"/>
            <w:vAlign w:val="bottom"/>
            <w:gridSpan w:val="17"/>
            <w:vMerge w:val="restart"/>
          </w:tcPr>
          <w:p>
            <w:pPr>
              <w:jc w:val="center"/>
              <w:ind w:left="82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0" w:type="dxa"/>
            <w:vAlign w:val="bottom"/>
            <w:gridSpan w:val="4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680" w:type="dxa"/>
            <w:vAlign w:val="bottom"/>
            <w:gridSpan w:val="17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0" w:type="dxa"/>
            <w:vAlign w:val="bottom"/>
            <w:gridSpan w:val="4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Form 4 Transactions Reported.</w:t>
            </w:r>
          </w:p>
        </w:tc>
        <w:tc>
          <w:tcPr>
            <w:tcW w:w="5680" w:type="dxa"/>
            <w:vAlign w:val="bottom"/>
            <w:gridSpan w:val="17"/>
            <w:vMerge w:val="continue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460" w:type="dxa"/>
            <w:vAlign w:val="bottom"/>
            <w:gridSpan w:val="10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or Section 30(h) of the Investment Company Act of 1940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6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7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900" w:type="dxa"/>
            <w:vAlign w:val="bottom"/>
            <w:gridSpan w:val="6"/>
          </w:tcPr>
          <w:p>
            <w:pPr>
              <w:ind w:left="60"/>
              <w:spacing w:after="0" w:line="21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78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7"/>
              </w:rPr>
              <w:t xml:space="preserve">2. 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  <w:w w:val="97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  <w:w w:val="97"/>
              </w:rPr>
              <w:t xml:space="preserve"> Ticker or Trading Symbol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380" w:type="dxa"/>
            <w:vAlign w:val="bottom"/>
            <w:gridSpan w:val="16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5. Relationship of Reporting Person(s) to Issuer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580" w:type="dxa"/>
            <w:vAlign w:val="bottom"/>
            <w:gridSpan w:val="3"/>
            <w:vMerge w:val="restart"/>
          </w:tcPr>
          <w:p>
            <w:pPr>
              <w:spacing w:after="0" w:line="250" w:lineRule="exact"/>
              <w:rPr>
                <w:rFonts w:ascii="Times New Roman" w:cs="Times New Roman" w:eastAsia="Times New Roman" w:hAnsi="Times New Roman"/>
                <w:sz w:val="22"/>
                <w:szCs w:val="22"/>
                <w:color w:val="0000EE"/>
                <w:w w:val="97"/>
              </w:rPr>
            </w:pPr>
            <w:hyperlink r:id="rId8">
              <w:r>
                <w:rPr>
                  <w:rFonts w:ascii="Times New Roman" w:cs="Times New Roman" w:eastAsia="Times New Roman" w:hAnsi="Times New Roman"/>
                  <w:sz w:val="22"/>
                  <w:szCs w:val="22"/>
                  <w:color w:val="0000EE"/>
                  <w:w w:val="97"/>
                </w:rPr>
                <w:t>SMITH LOUIS A</w:t>
              </w:r>
            </w:hyperlink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500" w:type="dxa"/>
            <w:vAlign w:val="bottom"/>
            <w:gridSpan w:val="22"/>
          </w:tcPr>
          <w:p>
            <w:pPr>
              <w:spacing w:after="0" w:line="176" w:lineRule="exact"/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</w:pPr>
            <w:hyperlink r:id="rId9">
              <w:r>
                <w:rPr>
                  <w:rFonts w:ascii="Times New Roman" w:cs="Times New Roman" w:eastAsia="Times New Roman" w:hAnsi="Times New Roman"/>
                  <w:sz w:val="16"/>
                  <w:szCs w:val="16"/>
                  <w:color w:val="0000EE"/>
                </w:rPr>
                <w:t xml:space="preserve">UNIVERSAL FOREST PRODUCTS INC </w:t>
              </w:r>
            </w:hyperlink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  <w:t xml:space="preserve">  </w:t>
            </w:r>
            <w:r>
              <w:rPr>
                <w:rFonts w:ascii="Arial" w:cs="Arial" w:eastAsia="Arial" w:hAnsi="Arial"/>
                <w:sz w:val="20"/>
                <w:szCs w:val="20"/>
                <w:color w:val="000000"/>
                <w:vertAlign w:val="superscript"/>
              </w:rPr>
              <w:t>(Check all applicable)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0000EE"/>
            </w:tcBorders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0000EE"/>
              <w:bottom w:val="single" w:sz="8" w:color="0000EE"/>
            </w:tcBorders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 xml:space="preserve">ufpi 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]</w:t>
            </w:r>
          </w:p>
        </w:tc>
        <w:tc>
          <w:tcPr>
            <w:tcW w:w="3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gridSpan w:val="2"/>
            <w:vMerge w:val="restart"/>
          </w:tcPr>
          <w:p>
            <w:pPr>
              <w:ind w:left="60"/>
              <w:spacing w:after="0" w:line="20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1"/>
              </w:rPr>
              <w:t>X</w:t>
            </w:r>
          </w:p>
        </w:tc>
        <w:tc>
          <w:tcPr>
            <w:tcW w:w="1180" w:type="dxa"/>
            <w:vAlign w:val="bottom"/>
            <w:gridSpan w:val="6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0" w:type="dxa"/>
            <w:vAlign w:val="bottom"/>
            <w:gridSpan w:val="4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580" w:type="dxa"/>
            <w:vAlign w:val="bottom"/>
            <w:gridSpan w:val="3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  <w:gridSpan w:val="6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Officer (give title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0" w:type="dxa"/>
            <w:vAlign w:val="bottom"/>
            <w:gridSpan w:val="4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8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1760" w:type="dxa"/>
            <w:vAlign w:val="bottom"/>
            <w:gridSpan w:val="3"/>
            <w:vMerge w:val="restart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80" w:type="dxa"/>
            <w:vAlign w:val="bottom"/>
            <w:gridSpan w:val="6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vMerge w:val="restart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below)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7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120" w:type="dxa"/>
            <w:vAlign w:val="bottom"/>
            <w:gridSpan w:val="14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3. Statement for Issuer's Fiscal Year Ended (Month/Day/Year)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8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0" w:type="dxa"/>
            <w:vAlign w:val="bottom"/>
            <w:gridSpan w:val="4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2801 EAST BELTLINE, N.E.</w:t>
            </w: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120" w:type="dxa"/>
            <w:vAlign w:val="bottom"/>
            <w:gridSpan w:val="14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  <w:gridSpan w:val="4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12/31/2011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0" w:type="dxa"/>
            <w:vAlign w:val="bottom"/>
            <w:tcBorders>
              <w:bottom w:val="single" w:sz="8" w:color="2C2C2C"/>
            </w:tcBorders>
            <w:gridSpan w:val="8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60" w:type="dxa"/>
            <w:vAlign w:val="bottom"/>
            <w:gridSpan w:val="10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4. If Amendment, Date of Original Filed (Month/Day/Year)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380" w:type="dxa"/>
            <w:vAlign w:val="bottom"/>
            <w:gridSpan w:val="16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  <w:gridSpan w:val="4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6"/>
              </w:rPr>
              <w:t>GRAND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vMerge w:val="restart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MI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49525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160" w:type="dxa"/>
            <w:vAlign w:val="bottom"/>
            <w:gridSpan w:val="14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6"/>
              </w:rPr>
              <w:t>RAPIDS</w:t>
            </w:r>
          </w:p>
        </w:tc>
        <w:tc>
          <w:tcPr>
            <w:tcW w:w="9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160" w:type="dxa"/>
            <w:vAlign w:val="bottom"/>
            <w:gridSpan w:val="14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60" w:type="dxa"/>
            <w:vAlign w:val="bottom"/>
            <w:gridSpan w:val="12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960" w:type="dxa"/>
            <w:vAlign w:val="bottom"/>
            <w:gridSpan w:val="1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80" w:type="dxa"/>
            <w:vAlign w:val="bottom"/>
            <w:gridSpan w:val="6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760" w:type="dxa"/>
            <w:vAlign w:val="bottom"/>
            <w:gridSpan w:val="3"/>
            <w:vMerge w:val="restart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7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0" w:type="dxa"/>
            <w:vAlign w:val="bottom"/>
            <w:tcBorders>
              <w:bottom w:val="single" w:sz="8" w:color="2C2C2C"/>
            </w:tcBorders>
            <w:gridSpan w:val="8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80" w:type="dxa"/>
            <w:vAlign w:val="bottom"/>
            <w:tcBorders>
              <w:top w:val="single" w:sz="8" w:color="2C2C2C"/>
            </w:tcBorders>
            <w:gridSpan w:val="26"/>
          </w:tcPr>
          <w:p>
            <w:pPr>
              <w:jc w:val="center"/>
              <w:ind w:left="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740" w:type="dxa"/>
            <w:vAlign w:val="bottom"/>
            <w:gridSpan w:val="18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 Disposed Of  5. Amount of</w:t>
            </w:r>
          </w:p>
        </w:tc>
        <w:tc>
          <w:tcPr>
            <w:tcW w:w="2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3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80" w:type="dxa"/>
            <w:vAlign w:val="bottom"/>
            <w:gridSpan w:val="4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(Instr. 3, 4 and 5)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6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3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6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  <w:gridSpan w:val="4"/>
            <w:vMerge w:val="restart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  <w:gridSpan w:val="6"/>
            <w:vMerge w:val="restart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at end of</w:t>
            </w:r>
          </w:p>
        </w:tc>
        <w:tc>
          <w:tcPr>
            <w:tcW w:w="920" w:type="dxa"/>
            <w:vAlign w:val="bottom"/>
            <w:gridSpan w:val="3"/>
            <w:vMerge w:val="restart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</w:t>
            </w:r>
          </w:p>
        </w:tc>
        <w:tc>
          <w:tcPr>
            <w:tcW w:w="860" w:type="dxa"/>
            <w:vAlign w:val="bottom"/>
            <w:gridSpan w:val="3"/>
            <w:vMerge w:val="restart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gridSpan w:val="4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6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Issuer's Fiscal</w:t>
            </w:r>
          </w:p>
        </w:tc>
        <w:tc>
          <w:tcPr>
            <w:tcW w:w="92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 (I)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gridSpan w:val="5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gridSpan w:val="6"/>
            <w:vMerge w:val="restart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Year (Instr. 3 and</w:t>
            </w:r>
          </w:p>
        </w:tc>
        <w:tc>
          <w:tcPr>
            <w:tcW w:w="920" w:type="dxa"/>
            <w:vAlign w:val="bottom"/>
            <w:gridSpan w:val="3"/>
            <w:vMerge w:val="restart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(D)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4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12/15/2011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A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20" w:type="dxa"/>
            <w:vAlign w:val="bottom"/>
            <w:vMerge w:val="restart"/>
          </w:tcPr>
          <w:p>
            <w:pPr>
              <w:jc w:val="right"/>
              <w:ind w:right="3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45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4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A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  <w:gridSpan w:val="4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7"/>
              </w:rPr>
              <w:t>$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7"/>
              </w:rPr>
              <w:t>28.723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restart"/>
          </w:tcPr>
          <w:p>
            <w:pPr>
              <w:jc w:val="center"/>
              <w:ind w:left="23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8"/>
              </w:rPr>
              <w:t>3,074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I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Def Comp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6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Interest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</w:tcPr>
          <w:p>
            <w:pPr>
              <w:jc w:val="center"/>
              <w:ind w:left="23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8"/>
              </w:rPr>
              <w:t>9,044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D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</w:tcPr>
          <w:p>
            <w:pPr>
              <w:jc w:val="center"/>
              <w:ind w:left="23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6"/>
              </w:rPr>
              <w:t>12,000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I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P/S Plan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0" w:type="dxa"/>
            <w:vAlign w:val="bottom"/>
            <w:tcBorders>
              <w:bottom w:val="single" w:sz="8" w:color="2C2C2C"/>
            </w:tcBorders>
            <w:gridSpan w:val="8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40" w:type="dxa"/>
            <w:vAlign w:val="bottom"/>
            <w:tcBorders>
              <w:top w:val="single" w:sz="8" w:color="2C2C2C"/>
            </w:tcBorders>
            <w:gridSpan w:val="21"/>
          </w:tcPr>
          <w:p>
            <w:pPr>
              <w:jc w:val="center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2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680" w:type="dxa"/>
            <w:vAlign w:val="bottom"/>
            <w:gridSpan w:val="17"/>
          </w:tcPr>
          <w:p>
            <w:pPr>
              <w:jc w:val="center"/>
              <w:ind w:left="64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9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40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4.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76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400" w:type="dxa"/>
            <w:vAlign w:val="bottom"/>
          </w:tcPr>
          <w:p>
            <w:pPr>
              <w:ind w:left="3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3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7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760" w:type="dxa"/>
            <w:vAlign w:val="bottom"/>
            <w:gridSpan w:val="4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2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226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3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7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  <w:gridSpan w:val="4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2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9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3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8)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7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760" w:type="dxa"/>
            <w:vAlign w:val="bottom"/>
            <w:gridSpan w:val="4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5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Direct (D)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7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7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5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4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Date</w:t>
            </w: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4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4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  Date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50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960" w:type="dxa"/>
            <w:vAlign w:val="bottom"/>
            <w:tcBorders>
              <w:bottom w:val="single" w:sz="8" w:color="auto"/>
            </w:tcBorders>
            <w:gridSpan w:val="1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7"/>
              </w:rPr>
              <w:t>/s/ Christina A. Holderman,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100" w:type="dxa"/>
            <w:vAlign w:val="bottom"/>
            <w:gridSpan w:val="13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7"/>
              </w:rPr>
              <w:t>Attorney-in-Fact for Louis A.</w:t>
            </w:r>
          </w:p>
        </w:tc>
        <w:tc>
          <w:tcPr>
            <w:tcW w:w="1540" w:type="dxa"/>
            <w:vAlign w:val="bottom"/>
            <w:gridSpan w:val="7"/>
          </w:tcPr>
          <w:p>
            <w:pPr>
              <w:ind w:left="200"/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01/31/2012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auto"/>
            </w:tcBorders>
            <w:gridSpan w:val="4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Smith</w:t>
            </w:r>
          </w:p>
        </w:tc>
        <w:tc>
          <w:tcPr>
            <w:tcW w:w="12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20" w:type="dxa"/>
            <w:vAlign w:val="bottom"/>
            <w:gridSpan w:val="3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80" w:type="dxa"/>
            <w:vAlign w:val="bottom"/>
            <w:gridSpan w:val="1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20" w:type="dxa"/>
            <w:vAlign w:val="bottom"/>
            <w:gridSpan w:val="3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100" w:type="dxa"/>
            <w:vAlign w:val="bottom"/>
            <w:gridSpan w:val="1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620" w:type="dxa"/>
            <w:vAlign w:val="bottom"/>
            <w:gridSpan w:val="4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-6985</wp:posOffset>
            </wp:positionH>
            <wp:positionV relativeFrom="paragraph">
              <wp:posOffset>-7036435</wp:posOffset>
            </wp:positionV>
            <wp:extent cx="7272020" cy="632841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63284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0" w:right="23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10" Type="http://schemas.openxmlformats.org/officeDocument/2006/relationships/image" Target="media/image1.png"/><Relationship Id="rId8" Type="http://schemas.openxmlformats.org/officeDocument/2006/relationships/hyperlink" Target="http://www.sec.gov/cgi-bin/browse-edgar?action=getcompany&amp;CIK=0001186286" TargetMode="External"/><Relationship Id="rId9" Type="http://schemas.openxmlformats.org/officeDocument/2006/relationships/hyperlink" Target="http://www.sec.gov/cgi-bin/browse-edgar?action=getcompany&amp;CIK=000091276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2019-12-16T09:15:04Z</dcterms:created>
  <dcterms:modified xsi:type="dcterms:W3CDTF">2019-12-16T09:15:04Z</dcterms:modified>
</cp:coreProperties>
</file>