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92.13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93,798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disability, or retirement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through dividend reinvestment plan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11/04/2025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2025-11-04T11:24:34Z</dcterms:created>
  <dcterms:modified xsi:type="dcterms:W3CDTF">2025-11-04T11:24:34Z</dcterms:modified>
</cp:coreProperties>
</file>