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  <w:vMerge w:val="restart"/>
          </w:tcPr>
          <w:p>
            <w:pPr>
              <w:jc w:val="center"/>
              <w:ind w:left="9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Worthington Scott A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UFP Industrial,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GRAND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RAPIDS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 (I)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Year (Instr. 3 and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92,431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197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14,476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-6381750</wp:posOffset>
            </wp:positionV>
            <wp:extent cx="7045960" cy="63950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9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-7620</wp:posOffset>
            </wp:positionV>
            <wp:extent cx="12484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Scott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8350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-13970</wp:posOffset>
            </wp:positionV>
            <wp:extent cx="49085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5422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79915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2023-02-15T12:37:11Z</dcterms:created>
  <dcterms:modified xsi:type="dcterms:W3CDTF">2023-02-15T12:37:11Z</dcterms:modified>
</cp:coreProperties>
</file>