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67945</wp:posOffset>
            </wp:positionV>
            <wp:extent cx="132715" cy="132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0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2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4013200</wp:posOffset>
            </wp:positionH>
            <wp:positionV relativeFrom="paragraph">
              <wp:posOffset>-634365</wp:posOffset>
            </wp:positionV>
            <wp:extent cx="58420" cy="647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4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SCHWARTZ WILLIAM DANNY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President UFP Retail Solutions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AVE NE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48,398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4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9,331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-5373370</wp:posOffset>
            </wp:positionV>
            <wp:extent cx="7045960" cy="5386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8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 shares previously issued in the ESPP program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-7620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William Danny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1884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Schwartz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401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236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2023-02-15T12:19:33Z</dcterms:created>
  <dcterms:modified xsi:type="dcterms:W3CDTF">2023-02-15T12:19:33Z</dcterms:modified>
</cp:coreProperties>
</file>