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311785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380365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152400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SCHEDULE 14A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 INFORMATION</w:t>
      </w:r>
    </w:p>
    <w:p>
      <w:pPr>
        <w:ind w:left="47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 </w:t>
      </w:r>
    </w:p>
    <w:p>
      <w:pPr>
        <w:jc w:val="center"/>
        <w:ind w:right="-30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Preliminary Proxy Statement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Confidential, for Use of the Commission Only (as permitted by Rule 14a-6(e)(2))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Definitive Proxy Statement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Definitive Additional Materials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Soliciting Material Pursuant to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223520</wp:posOffset>
            </wp:positionV>
            <wp:extent cx="109728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5"/>
          <w:szCs w:val="45"/>
          <w:b w:val="1"/>
          <w:bCs w:val="1"/>
          <w:color w:val="auto"/>
        </w:rPr>
        <w:t>UFP INDUSTRIES, INC.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189230</wp:posOffset>
            </wp:positionV>
            <wp:extent cx="10972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No fee required.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Fee paid previously with preliminary materials.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180340</wp:posOffset>
            </wp:positionV>
            <wp:extent cx="6172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240665</wp:posOffset>
            </wp:positionV>
            <wp:extent cx="61722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-408305</wp:posOffset>
            </wp:positionH>
            <wp:positionV relativeFrom="paragraph">
              <wp:posOffset>377825</wp:posOffset>
            </wp:positionV>
            <wp:extent cx="699516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75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628015</wp:posOffset>
            </wp:positionH>
            <wp:positionV relativeFrom="page">
              <wp:posOffset>157480</wp:posOffset>
            </wp:positionV>
            <wp:extent cx="6292215" cy="8041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215" cy="804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 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123825</wp:posOffset>
            </wp:positionV>
            <wp:extent cx="699516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39"/>
          </w:cols>
          <w:pgMar w:left="420" w:top="1440" w:right="1440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628015</wp:posOffset>
            </wp:positionH>
            <wp:positionV relativeFrom="page">
              <wp:posOffset>157480</wp:posOffset>
            </wp:positionV>
            <wp:extent cx="6292215" cy="80410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215" cy="804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 </w:t>
      </w:r>
    </w:p>
    <w:sectPr>
      <w:pgSz w:w="11900" w:h="16838" w:orient="portrait"/>
      <w:cols w:equalWidth="0" w:num="1">
        <w:col w:w="10039"/>
      </w:cols>
      <w:pgMar w:left="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2025-03-12T12:04:31Z</dcterms:created>
  <dcterms:modified xsi:type="dcterms:W3CDTF">2025-03-12T12:04:31Z</dcterms:modified>
</cp:coreProperties>
</file>