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UNITED STATES</w:t>
      </w:r>
    </w:p>
    <w:p>
      <w:pPr>
        <w:jc w:val="center"/>
        <w:ind w:right="26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ind w:left="4120"/>
        <w:spacing w:after="0" w:line="238" w:lineRule="auto"/>
        <w:rPr>
          <w:sz w:val="20"/>
          <w:szCs w:val="20"/>
          <w:color w:val="auto"/>
        </w:rPr>
      </w:pPr>
      <w:r>
        <w:rPr>
          <w:rFonts w:ascii="Courier New" w:cs="Courier New" w:eastAsia="Courier New" w:hAnsi="Courier New"/>
          <w:sz w:val="18"/>
          <w:szCs w:val="18"/>
          <w:color w:val="auto"/>
        </w:rPr>
        <w:t>EXIT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CLASS OF SECURITIES)</w:t>
      </w:r>
    </w:p>
    <w:p>
      <w:pPr>
        <w:spacing w:after="0" w:line="238" w:lineRule="auto"/>
        <w:rPr>
          <w:sz w:val="20"/>
          <w:szCs w:val="20"/>
          <w:color w:val="auto"/>
        </w:rPr>
      </w:pPr>
      <w:r>
        <w:rPr>
          <w:rFonts w:ascii="Courier New" w:cs="Courier New" w:eastAsia="Courier New" w:hAnsi="Courier New"/>
          <w:sz w:val="18"/>
          <w:szCs w:val="18"/>
          <w:color w:val="auto"/>
        </w:rPr>
        <w:t>913543104</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12/31/2010</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2540" w:right="5779" w:hanging="3"/>
        <w:spacing w:after="0" w:line="279" w:lineRule="auto"/>
        <w:tabs>
          <w:tab w:leader="none" w:pos="306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2620" w:val="left"/>
          <w:tab w:leader="none" w:pos="42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04-2456637</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420"/>
        <w:spacing w:after="0"/>
        <w:tabs>
          <w:tab w:leader="none" w:pos="558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A __</w:t>
      </w:r>
    </w:p>
    <w:p>
      <w:pPr>
        <w:spacing w:after="0" w:line="201"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B __</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5" w:lineRule="exact"/>
        <w:rPr>
          <w:rFonts w:ascii="Courier New" w:cs="Courier New" w:eastAsia="Courier New" w:hAnsi="Courier New"/>
          <w:sz w:val="18"/>
          <w:szCs w:val="18"/>
          <w:color w:val="auto"/>
        </w:rPr>
      </w:pPr>
    </w:p>
    <w:p>
      <w:pPr>
        <w:ind w:left="420" w:right="7779" w:hanging="412"/>
        <w:spacing w:after="0" w:line="268"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445,662 SHARES</w:t>
      </w:r>
    </w:p>
    <w:p>
      <w:pPr>
        <w:ind w:left="420" w:right="747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5"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445,662 SHARES</w:t>
      </w:r>
    </w:p>
    <w:p>
      <w:pPr>
        <w:spacing w:after="0" w:line="5"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445,662 SHARES</w:t>
      </w:r>
    </w:p>
    <w:p>
      <w:pPr>
        <w:spacing w:after="0" w:line="208"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HC</w:t>
      </w:r>
    </w:p>
    <w:p>
      <w:pPr>
        <w:sectPr>
          <w:pgSz w:w="11900" w:h="16855" w:orient="portrait"/>
          <w:cols w:equalWidth="0" w:num="1">
            <w:col w:w="10219"/>
          </w:cols>
          <w:pgMar w:left="240" w:top="244"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3040" w:val="left"/>
          <w:tab w:leader="none" w:pos="452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UNIVERSAL FOREST PRODUCTS INC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2801 EAST BELTLINE NE</w:t>
      </w:r>
    </w:p>
    <w:p>
      <w:pPr>
        <w:ind w:left="1700"/>
        <w:spacing w:after="0" w:line="238" w:lineRule="auto"/>
        <w:rPr>
          <w:sz w:val="20"/>
          <w:szCs w:val="20"/>
          <w:color w:val="auto"/>
        </w:rPr>
      </w:pPr>
      <w:r>
        <w:rPr>
          <w:rFonts w:ascii="Courier New" w:cs="Courier New" w:eastAsia="Courier New" w:hAnsi="Courier New"/>
          <w:sz w:val="18"/>
          <w:szCs w:val="18"/>
          <w:color w:val="auto"/>
        </w:rPr>
        <w:t>GRAND RAPIDS, MI 49525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700" w:hanging="1165"/>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jc w:val="both"/>
        <w:ind w:left="1700" w:right="27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9" w:lineRule="exact"/>
        <w:rPr>
          <w:rFonts w:ascii="Courier New" w:cs="Courier New" w:eastAsia="Courier New" w:hAnsi="Courier New"/>
          <w:sz w:val="18"/>
          <w:szCs w:val="18"/>
          <w:color w:val="auto"/>
        </w:rPr>
      </w:pPr>
    </w:p>
    <w:p>
      <w:pPr>
        <w:ind w:left="1700" w:right="3359" w:hanging="1165"/>
        <w:spacing w:after="0" w:line="235"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w:t>
      </w:r>
    </w:p>
    <w:p>
      <w:pPr>
        <w:ind w:left="1700"/>
        <w:spacing w:after="0" w:line="238" w:lineRule="auto"/>
        <w:rPr>
          <w:sz w:val="20"/>
          <w:szCs w:val="20"/>
          <w:color w:val="auto"/>
        </w:rPr>
      </w:pPr>
      <w:r>
        <w:rPr>
          <w:rFonts w:ascii="Courier New" w:cs="Courier New" w:eastAsia="Courier New" w:hAnsi="Courier New"/>
          <w:sz w:val="18"/>
          <w:szCs w:val="18"/>
          <w:color w:val="auto"/>
        </w:rPr>
        <w:t>ONE LINCOLN STREET</w:t>
      </w:r>
    </w:p>
    <w:p>
      <w:pPr>
        <w:ind w:left="1700"/>
        <w:spacing w:after="0"/>
        <w:rPr>
          <w:sz w:val="20"/>
          <w:szCs w:val="20"/>
          <w:color w:val="auto"/>
        </w:rPr>
      </w:pPr>
      <w:r>
        <w:rPr>
          <w:rFonts w:ascii="Courier New" w:cs="Courier New" w:eastAsia="Courier New" w:hAnsi="Courier New"/>
          <w:sz w:val="18"/>
          <w:szCs w:val="18"/>
          <w:color w:val="auto"/>
        </w:rPr>
        <w:t>BOSTON, MA 02111</w:t>
      </w:r>
    </w:p>
    <w:p>
      <w:pPr>
        <w:ind w:left="9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1700" w:right="3359" w:hanging="1165"/>
        <w:spacing w:after="0" w:line="235"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(CITIZENSSHIP OR PLACE OF ORGANIZATION) OF COVER PAGES</w:t>
      </w:r>
    </w:p>
    <w:p>
      <w:pPr>
        <w:spacing w:after="0" w:line="208" w:lineRule="exact"/>
        <w:rPr>
          <w:rFonts w:ascii="Courier New" w:cs="Courier New" w:eastAsia="Courier New" w:hAnsi="Courier New"/>
          <w:sz w:val="18"/>
          <w:szCs w:val="18"/>
          <w:color w:val="auto"/>
        </w:rPr>
      </w:pPr>
    </w:p>
    <w:p>
      <w:pPr>
        <w:ind w:left="1700" w:right="5579" w:hanging="849"/>
        <w:spacing w:after="0" w:line="470"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6"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913543104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70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880" w:type="dxa"/>
            <w:vAlign w:val="bottom"/>
            <w:gridSpan w:val="2"/>
          </w:tcPr>
          <w:p>
            <w:pPr>
              <w:spacing w:after="0"/>
              <w:rPr>
                <w:sz w:val="20"/>
                <w:szCs w:val="20"/>
                <w:color w:val="auto"/>
              </w:rPr>
            </w:pPr>
            <w:r>
              <w:rPr>
                <w:rFonts w:ascii="Courier New" w:cs="Courier New" w:eastAsia="Courier New" w:hAnsi="Courier New"/>
                <w:sz w:val="18"/>
                <w:szCs w:val="18"/>
                <w:color w:val="auto"/>
                <w:w w:val="99"/>
              </w:rPr>
              <w:t>SEE ITEM</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w w:val="99"/>
              </w:rPr>
              <w:t>12(TYPE OF REPORTING</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PERSON)</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OF THE COVER</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PAGE</w:t>
            </w:r>
          </w:p>
        </w:tc>
        <w:tc>
          <w:tcPr>
            <w:tcW w:w="580" w:type="dxa"/>
            <w:vAlign w:val="bottom"/>
          </w:tcPr>
          <w:p>
            <w:pPr>
              <w:spacing w:after="0"/>
              <w:rPr>
                <w:sz w:val="17"/>
                <w:szCs w:val="17"/>
                <w:color w:val="auto"/>
              </w:rPr>
            </w:pPr>
          </w:p>
        </w:tc>
      </w:tr>
      <w:tr>
        <w:trPr>
          <w:trHeight w:val="203"/>
        </w:trPr>
        <w:tc>
          <w:tcPr>
            <w:tcW w:w="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FOR EACH</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 AND</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THE TABLE BELOW, WHICH EXPLAINS</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MEANING OF THE TWO LETTER</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SYMBOLS</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APPEARING IN</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12 OF</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740" w:type="dxa"/>
            <w:vAlign w:val="bottom"/>
            <w:gridSpan w:val="2"/>
          </w:tcPr>
          <w:p>
            <w:pPr>
              <w:jc w:val="right"/>
              <w:ind w:right="1332"/>
              <w:spacing w:after="0" w:line="203" w:lineRule="exact"/>
              <w:rPr>
                <w:sz w:val="20"/>
                <w:szCs w:val="20"/>
                <w:color w:val="auto"/>
              </w:rPr>
            </w:pPr>
            <w:r>
              <w:rPr>
                <w:rFonts w:ascii="Courier New" w:cs="Courier New" w:eastAsia="Courier New" w:hAnsi="Courier New"/>
                <w:sz w:val="18"/>
                <w:szCs w:val="18"/>
                <w:color w:val="auto"/>
              </w:rPr>
              <w:t>COVER PAGES.</w:t>
            </w: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jc w:val="center"/>
              <w:ind w:left="1492"/>
              <w:spacing w:after="0"/>
              <w:rPr>
                <w:sz w:val="20"/>
                <w:szCs w:val="20"/>
                <w:color w:val="auto"/>
              </w:rPr>
            </w:pPr>
            <w:r>
              <w:rPr>
                <w:rFonts w:ascii="Courier New" w:cs="Courier New" w:eastAsia="Courier New" w:hAnsi="Courier New"/>
                <w:sz w:val="18"/>
                <w:szCs w:val="18"/>
                <w:color w:val="auto"/>
                <w:w w:val="95"/>
              </w:rPr>
              <w:t>SYMBOL</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CATEGORY</w:t>
            </w:r>
          </w:p>
        </w:tc>
        <w:tc>
          <w:tcPr>
            <w:tcW w:w="2840" w:type="dxa"/>
            <w:vAlign w:val="bottom"/>
          </w:tcPr>
          <w:p>
            <w:pPr>
              <w:spacing w:after="0"/>
              <w:rPr>
                <w:sz w:val="17"/>
                <w:szCs w:val="17"/>
                <w:color w:val="auto"/>
              </w:rPr>
            </w:pPr>
          </w:p>
        </w:tc>
      </w:tr>
      <w:tr>
        <w:trPr>
          <w:trHeight w:val="405"/>
        </w:trPr>
        <w:tc>
          <w:tcPr>
            <w:tcW w:w="2440" w:type="dxa"/>
            <w:vAlign w:val="bottom"/>
          </w:tcPr>
          <w:p>
            <w:pPr>
              <w:jc w:val="center"/>
              <w:ind w:left="1492"/>
              <w:spacing w:after="0"/>
              <w:rPr>
                <w:sz w:val="20"/>
                <w:szCs w:val="20"/>
                <w:color w:val="auto"/>
              </w:rPr>
            </w:pPr>
            <w:r>
              <w:rPr>
                <w:rFonts w:ascii="Courier New" w:cs="Courier New" w:eastAsia="Courier New" w:hAnsi="Courier New"/>
                <w:sz w:val="18"/>
                <w:szCs w:val="18"/>
                <w:color w:val="auto"/>
              </w:rPr>
              <w:t>BK</w:t>
            </w:r>
          </w:p>
        </w:tc>
        <w:tc>
          <w:tcPr>
            <w:tcW w:w="620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BANK AS DEFINED IN SECTION 3(A)(6) OF THE ACT.</w:t>
            </w:r>
          </w:p>
        </w:tc>
      </w:tr>
      <w:tr>
        <w:trPr>
          <w:trHeight w:val="203"/>
        </w:trPr>
        <w:tc>
          <w:tcPr>
            <w:tcW w:w="2440" w:type="dxa"/>
            <w:vAlign w:val="bottom"/>
          </w:tcPr>
          <w:p>
            <w:pPr>
              <w:jc w:val="center"/>
              <w:ind w:left="1492"/>
              <w:spacing w:after="0" w:line="203" w:lineRule="exact"/>
              <w:rPr>
                <w:sz w:val="20"/>
                <w:szCs w:val="20"/>
                <w:color w:val="auto"/>
              </w:rPr>
            </w:pPr>
            <w:r>
              <w:rPr>
                <w:rFonts w:ascii="Courier New" w:cs="Courier New" w:eastAsia="Courier New" w:hAnsi="Courier New"/>
                <w:sz w:val="18"/>
                <w:szCs w:val="18"/>
                <w:color w:val="auto"/>
              </w:rPr>
              <w:t>IC</w:t>
            </w: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9"/>
              </w:rPr>
              <w:t>INSURANCE COMPANY AS DEFINED IN SECTION 3 (A)(19)</w:t>
            </w:r>
          </w:p>
        </w:tc>
      </w:tr>
      <w:tr>
        <w:trPr>
          <w:trHeight w:val="203"/>
        </w:trPr>
        <w:tc>
          <w:tcPr>
            <w:tcW w:w="2440" w:type="dxa"/>
            <w:vAlign w:val="bottom"/>
          </w:tcPr>
          <w:p>
            <w:pPr>
              <w:spacing w:after="0"/>
              <w:rPr>
                <w:sz w:val="17"/>
                <w:szCs w:val="17"/>
                <w:color w:val="auto"/>
              </w:rPr>
            </w:pPr>
          </w:p>
        </w:tc>
        <w:tc>
          <w:tcPr>
            <w:tcW w:w="33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OF THE ACT.</w:t>
            </w:r>
          </w:p>
        </w:tc>
        <w:tc>
          <w:tcPr>
            <w:tcW w:w="2840" w:type="dxa"/>
            <w:vAlign w:val="bottom"/>
          </w:tcPr>
          <w:p>
            <w:pPr>
              <w:spacing w:after="0"/>
              <w:rPr>
                <w:sz w:val="17"/>
                <w:szCs w:val="17"/>
                <w:color w:val="auto"/>
              </w:rPr>
            </w:pP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CUSIP NO. 913543104</w:t>
            </w:r>
          </w:p>
        </w:tc>
        <w:tc>
          <w:tcPr>
            <w:tcW w:w="3360" w:type="dxa"/>
            <w:vAlign w:val="bottom"/>
          </w:tcPr>
          <w:p>
            <w:pPr>
              <w:ind w:left="840"/>
              <w:spacing w:after="0"/>
              <w:rPr>
                <w:sz w:val="20"/>
                <w:szCs w:val="20"/>
                <w:color w:val="auto"/>
              </w:rPr>
            </w:pPr>
            <w:r>
              <w:rPr>
                <w:rFonts w:ascii="Courier New" w:cs="Courier New" w:eastAsia="Courier New" w:hAnsi="Courier New"/>
                <w:sz w:val="18"/>
                <w:szCs w:val="18"/>
                <w:color w:val="auto"/>
              </w:rPr>
              <w:t>13G</w:t>
            </w:r>
          </w:p>
        </w:tc>
        <w:tc>
          <w:tcPr>
            <w:tcW w:w="2840" w:type="dxa"/>
            <w:vAlign w:val="bottom"/>
          </w:tcPr>
          <w:p>
            <w:pPr>
              <w:ind w:left="420"/>
              <w:spacing w:after="0"/>
              <w:rPr>
                <w:sz w:val="20"/>
                <w:szCs w:val="20"/>
                <w:color w:val="auto"/>
              </w:rPr>
            </w:pPr>
            <w:r>
              <w:rPr>
                <w:rFonts w:ascii="Courier New" w:cs="Courier New" w:eastAsia="Courier New" w:hAnsi="Courier New"/>
                <w:sz w:val="18"/>
                <w:szCs w:val="18"/>
                <w:color w:val="auto"/>
              </w:rPr>
              <w:t>PAGE 4 OF 6 PAGES</w:t>
            </w:r>
          </w:p>
        </w:tc>
      </w:tr>
      <w:tr>
        <w:trPr>
          <w:trHeight w:val="405"/>
        </w:trPr>
        <w:tc>
          <w:tcPr>
            <w:tcW w:w="2440" w:type="dxa"/>
            <w:vAlign w:val="bottom"/>
          </w:tcPr>
          <w:p>
            <w:pPr>
              <w:jc w:val="center"/>
              <w:ind w:left="1492"/>
              <w:spacing w:after="0"/>
              <w:rPr>
                <w:sz w:val="20"/>
                <w:szCs w:val="20"/>
                <w:color w:val="auto"/>
              </w:rPr>
            </w:pPr>
            <w:r>
              <w:rPr>
                <w:rFonts w:ascii="Courier New" w:cs="Courier New" w:eastAsia="Courier New" w:hAnsi="Courier New"/>
                <w:sz w:val="18"/>
                <w:szCs w:val="18"/>
                <w:color w:val="auto"/>
              </w:rPr>
              <w:t>IC</w:t>
            </w:r>
          </w:p>
        </w:tc>
        <w:tc>
          <w:tcPr>
            <w:tcW w:w="620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2440" w:type="dxa"/>
            <w:vAlign w:val="bottom"/>
          </w:tcPr>
          <w:p>
            <w:pPr>
              <w:jc w:val="center"/>
              <w:ind w:left="1492"/>
              <w:spacing w:after="0" w:line="203" w:lineRule="exact"/>
              <w:rPr>
                <w:sz w:val="20"/>
                <w:szCs w:val="20"/>
                <w:color w:val="auto"/>
              </w:rPr>
            </w:pPr>
            <w:r>
              <w:rPr>
                <w:rFonts w:ascii="Courier New" w:cs="Courier New" w:eastAsia="Courier New" w:hAnsi="Courier New"/>
                <w:sz w:val="18"/>
                <w:szCs w:val="18"/>
                <w:color w:val="auto"/>
              </w:rPr>
              <w:t>IA</w:t>
            </w: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AN INVESTMENT ADVISER IN ACCORDANCE WITH RULE</w:t>
            </w:r>
          </w:p>
        </w:tc>
      </w:tr>
      <w:tr>
        <w:trPr>
          <w:trHeight w:val="203"/>
        </w:trPr>
        <w:tc>
          <w:tcPr>
            <w:tcW w:w="2440" w:type="dxa"/>
            <w:vAlign w:val="bottom"/>
          </w:tcPr>
          <w:p>
            <w:pPr>
              <w:spacing w:after="0"/>
              <w:rPr>
                <w:sz w:val="17"/>
                <w:szCs w:val="17"/>
                <w:color w:val="auto"/>
              </w:rPr>
            </w:pPr>
          </w:p>
        </w:tc>
        <w:tc>
          <w:tcPr>
            <w:tcW w:w="33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13D-1(B)(1)(II)(E).</w:t>
            </w:r>
          </w:p>
        </w:tc>
        <w:tc>
          <w:tcPr>
            <w:tcW w:w="2840" w:type="dxa"/>
            <w:vAlign w:val="bottom"/>
          </w:tcPr>
          <w:p>
            <w:pPr>
              <w:spacing w:after="0"/>
              <w:rPr>
                <w:sz w:val="17"/>
                <w:szCs w:val="17"/>
                <w:color w:val="auto"/>
              </w:rPr>
            </w:pPr>
          </w:p>
        </w:tc>
      </w:tr>
      <w:tr>
        <w:trPr>
          <w:trHeight w:val="203"/>
        </w:trPr>
        <w:tc>
          <w:tcPr>
            <w:tcW w:w="2440" w:type="dxa"/>
            <w:vAlign w:val="bottom"/>
          </w:tcPr>
          <w:p>
            <w:pPr>
              <w:jc w:val="center"/>
              <w:ind w:left="1492"/>
              <w:spacing w:after="0" w:line="203" w:lineRule="exact"/>
              <w:rPr>
                <w:sz w:val="20"/>
                <w:szCs w:val="20"/>
                <w:color w:val="auto"/>
              </w:rPr>
            </w:pPr>
            <w:r>
              <w:rPr>
                <w:rFonts w:ascii="Courier New" w:cs="Courier New" w:eastAsia="Courier New" w:hAnsi="Courier New"/>
                <w:sz w:val="18"/>
                <w:szCs w:val="18"/>
                <w:color w:val="auto"/>
              </w:rPr>
              <w:t>EP</w:t>
            </w: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ACCORDANCE WITH RULE 13D-1(B)(1)(II)(F).</w:t>
            </w:r>
          </w:p>
        </w:tc>
      </w:tr>
      <w:tr>
        <w:trPr>
          <w:trHeight w:val="203"/>
        </w:trPr>
        <w:tc>
          <w:tcPr>
            <w:tcW w:w="2440" w:type="dxa"/>
            <w:vAlign w:val="bottom"/>
          </w:tcPr>
          <w:p>
            <w:pPr>
              <w:jc w:val="center"/>
              <w:ind w:left="1492"/>
              <w:spacing w:after="0" w:line="203" w:lineRule="exact"/>
              <w:rPr>
                <w:sz w:val="20"/>
                <w:szCs w:val="20"/>
                <w:color w:val="auto"/>
              </w:rPr>
            </w:pPr>
            <w:r>
              <w:rPr>
                <w:rFonts w:ascii="Courier New" w:cs="Courier New" w:eastAsia="Courier New" w:hAnsi="Courier New"/>
                <w:sz w:val="18"/>
                <w:szCs w:val="18"/>
                <w:color w:val="auto"/>
              </w:rPr>
              <w:t>HC</w:t>
            </w: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ACCORDANCE WITH RULE 13D-1(B)(1)(II)(G).</w:t>
            </w:r>
          </w:p>
        </w:tc>
      </w:tr>
      <w:tr>
        <w:trPr>
          <w:trHeight w:val="203"/>
        </w:trPr>
        <w:tc>
          <w:tcPr>
            <w:tcW w:w="2440" w:type="dxa"/>
            <w:vAlign w:val="bottom"/>
          </w:tcPr>
          <w:p>
            <w:pPr>
              <w:jc w:val="center"/>
              <w:ind w:left="1492"/>
              <w:spacing w:after="0" w:line="203" w:lineRule="exact"/>
              <w:rPr>
                <w:sz w:val="20"/>
                <w:szCs w:val="20"/>
                <w:color w:val="auto"/>
              </w:rPr>
            </w:pPr>
            <w:r>
              <w:rPr>
                <w:rFonts w:ascii="Courier New" w:cs="Courier New" w:eastAsia="Courier New" w:hAnsi="Courier New"/>
                <w:sz w:val="18"/>
                <w:szCs w:val="18"/>
                <w:color w:val="auto"/>
              </w:rPr>
              <w:t>SA</w:t>
            </w: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9"/>
              </w:rPr>
              <w:t>A SAVINGS ASSOCIATIONS AS DEFINED IN SECTION 3(B)</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OF THE FEDERAL DEPOSIT INSURANCE ACT (12 U.S.C.</w:t>
            </w:r>
          </w:p>
        </w:tc>
      </w:tr>
      <w:tr>
        <w:trPr>
          <w:trHeight w:val="203"/>
        </w:trPr>
        <w:tc>
          <w:tcPr>
            <w:tcW w:w="2440" w:type="dxa"/>
            <w:vAlign w:val="bottom"/>
          </w:tcPr>
          <w:p>
            <w:pPr>
              <w:spacing w:after="0"/>
              <w:rPr>
                <w:sz w:val="17"/>
                <w:szCs w:val="17"/>
                <w:color w:val="auto"/>
              </w:rPr>
            </w:pPr>
          </w:p>
        </w:tc>
        <w:tc>
          <w:tcPr>
            <w:tcW w:w="33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1813).</w:t>
            </w:r>
          </w:p>
        </w:tc>
        <w:tc>
          <w:tcPr>
            <w:tcW w:w="2840" w:type="dxa"/>
            <w:vAlign w:val="bottom"/>
          </w:tcPr>
          <w:p>
            <w:pPr>
              <w:spacing w:after="0"/>
              <w:rPr>
                <w:sz w:val="17"/>
                <w:szCs w:val="17"/>
                <w:color w:val="auto"/>
              </w:rPr>
            </w:pPr>
          </w:p>
        </w:tc>
      </w:tr>
      <w:tr>
        <w:trPr>
          <w:trHeight w:val="203"/>
        </w:trPr>
        <w:tc>
          <w:tcPr>
            <w:tcW w:w="2440" w:type="dxa"/>
            <w:vAlign w:val="bottom"/>
          </w:tcPr>
          <w:p>
            <w:pPr>
              <w:jc w:val="center"/>
              <w:ind w:left="1492"/>
              <w:spacing w:after="0" w:line="203" w:lineRule="exact"/>
              <w:rPr>
                <w:sz w:val="20"/>
                <w:szCs w:val="20"/>
                <w:color w:val="auto"/>
              </w:rPr>
            </w:pPr>
            <w:r>
              <w:rPr>
                <w:rFonts w:ascii="Courier New" w:cs="Courier New" w:eastAsia="Courier New" w:hAnsi="Courier New"/>
                <w:sz w:val="18"/>
                <w:szCs w:val="18"/>
                <w:color w:val="auto"/>
              </w:rPr>
              <w:t>CP</w:t>
            </w: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7"/>
              </w:rPr>
              <w:t>A CHURCH PLAN THAT IS EXCLUDED FROM THE DEFINITION</w:t>
            </w:r>
          </w:p>
        </w:tc>
      </w:tr>
    </w:tbl>
    <w:p>
      <w:pPr>
        <w:sectPr>
          <w:pgSz w:w="11900" w:h="16838" w:orient="portrait"/>
          <w:cols w:equalWidth="0" w:num="1">
            <w:col w:w="10219"/>
          </w:cols>
          <w:pgMar w:left="240" w:top="1440" w:right="1440" w:bottom="0" w:gutter="0" w:footer="0" w:header="0"/>
        </w:sectPr>
      </w:pPr>
    </w:p>
    <w:bookmarkStart w:id="2" w:name="page3"/>
    <w:bookmarkEnd w:id="2"/>
    <w:p>
      <w:pPr>
        <w:ind w:left="3380" w:right="1679"/>
        <w:spacing w:after="0" w:line="235" w:lineRule="auto"/>
        <w:rPr>
          <w:sz w:val="20"/>
          <w:szCs w:val="20"/>
          <w:color w:val="auto"/>
        </w:rPr>
      </w:pPr>
      <w:r>
        <w:rPr>
          <w:rFonts w:ascii="Courier New" w:cs="Courier New" w:eastAsia="Courier New" w:hAnsi="Courier New"/>
          <w:sz w:val="18"/>
          <w:szCs w:val="18"/>
          <w:color w:val="auto"/>
        </w:rPr>
        <w:t>OF AN INVESTMENT COMPANY UNDER SECTION 3(C)(14)OF THE INVESTMENT COMPANY ACT OF 1940.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319" w:firstLine="1686"/>
        <w:spacing w:after="0" w:line="235"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HEREIN BY REFERENCE. THE PERCENTAGE AMOUNT SET FORTH IN ROW 11 FOR ALL COVER PAGES FILED HEREWITH IS CALCULATED BASED UPON THE 19,291,486 SHARES OF COMMON STOCK ISSUED AND OUTSTANDING AS REPORTED BY UNIVERSAL FOREST PRODUCTS INC. IN ITS FORM 10-Q FOR THE QUARTERLY PERIOD ENDED SEPTEMBER 25,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742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THIS REPORT IS NOT AN ADMISSION THAT ANY OF THE REPORTING</w:t>
            </w:r>
          </w:p>
        </w:tc>
      </w:tr>
      <w:tr>
        <w:trPr>
          <w:trHeight w:val="203"/>
        </w:trPr>
        <w:tc>
          <w:tcPr>
            <w:tcW w:w="1220" w:type="dxa"/>
            <w:vAlign w:val="bottom"/>
          </w:tcPr>
          <w:p>
            <w:pPr>
              <w:spacing w:after="0"/>
              <w:rPr>
                <w:sz w:val="17"/>
                <w:szCs w:val="17"/>
                <w:color w:val="auto"/>
              </w:rPr>
            </w:pPr>
          </w:p>
        </w:tc>
        <w:tc>
          <w:tcPr>
            <w:tcW w:w="3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8"/>
              </w:rPr>
              <w:t>PERSONS IS THE BENEFICIAL</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OF ANY SECURITIES</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COVERED BY</w:t>
            </w:r>
          </w:p>
        </w:tc>
      </w:tr>
      <w:tr>
        <w:trPr>
          <w:trHeight w:val="203"/>
        </w:trPr>
        <w:tc>
          <w:tcPr>
            <w:tcW w:w="1220" w:type="dxa"/>
            <w:vAlign w:val="bottom"/>
          </w:tcPr>
          <w:p>
            <w:pPr>
              <w:spacing w:after="0"/>
              <w:rPr>
                <w:sz w:val="17"/>
                <w:szCs w:val="17"/>
                <w:color w:val="auto"/>
              </w:rPr>
            </w:pPr>
          </w:p>
        </w:tc>
        <w:tc>
          <w:tcPr>
            <w:tcW w:w="74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THIS REPORT, AND THE REPORTING PERSONS EXPRESSLY DISCLAIM</w:t>
            </w:r>
          </w:p>
        </w:tc>
      </w:tr>
      <w:tr>
        <w:trPr>
          <w:trHeight w:val="203"/>
        </w:trPr>
        <w:tc>
          <w:tcPr>
            <w:tcW w:w="1220" w:type="dxa"/>
            <w:vAlign w:val="bottom"/>
          </w:tcPr>
          <w:p>
            <w:pPr>
              <w:spacing w:after="0"/>
              <w:rPr>
                <w:sz w:val="17"/>
                <w:szCs w:val="17"/>
                <w:color w:val="auto"/>
              </w:rPr>
            </w:pPr>
          </w:p>
        </w:tc>
        <w:tc>
          <w:tcPr>
            <w:tcW w:w="74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BENEFICIAL OWNERSHIP OF ALL SHARES PURSUANT TO RULE 13D-4,</w:t>
            </w:r>
          </w:p>
        </w:tc>
      </w:tr>
      <w:tr>
        <w:trPr>
          <w:trHeight w:val="203"/>
        </w:trPr>
        <w:tc>
          <w:tcPr>
            <w:tcW w:w="1220" w:type="dxa"/>
            <w:vAlign w:val="bottom"/>
          </w:tcPr>
          <w:p>
            <w:pPr>
              <w:spacing w:after="0"/>
              <w:rPr>
                <w:sz w:val="17"/>
                <w:szCs w:val="17"/>
                <w:color w:val="auto"/>
              </w:rPr>
            </w:pPr>
          </w:p>
        </w:tc>
        <w:tc>
          <w:tcPr>
            <w:tcW w:w="3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8"/>
              </w:rPr>
              <w:t>EXCEPT IN THEIR FIDUCIARY</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CAPACITY UNDER ERISA.</w:t>
            </w:r>
          </w:p>
        </w:tc>
        <w:tc>
          <w:tcPr>
            <w:tcW w:w="14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3160" w:type="dxa"/>
            <w:vAlign w:val="bottom"/>
          </w:tcPr>
          <w:p>
            <w:pPr>
              <w:ind w:left="480"/>
              <w:spacing w:after="0"/>
              <w:rPr>
                <w:sz w:val="20"/>
                <w:szCs w:val="20"/>
                <w:color w:val="auto"/>
              </w:rPr>
            </w:pPr>
            <w:r>
              <w:rPr>
                <w:rFonts w:ascii="Courier New" w:cs="Courier New" w:eastAsia="Courier New" w:hAnsi="Courier New"/>
                <w:sz w:val="18"/>
                <w:szCs w:val="18"/>
                <w:color w:val="auto"/>
                <w:w w:val="98"/>
              </w:rPr>
              <w:t>OWNERSHIP OF FIVE PERCENT</w:t>
            </w:r>
          </w:p>
        </w:tc>
        <w:tc>
          <w:tcPr>
            <w:tcW w:w="2840" w:type="dxa"/>
            <w:vAlign w:val="bottom"/>
          </w:tcPr>
          <w:p>
            <w:pPr>
              <w:ind w:left="60"/>
              <w:spacing w:after="0"/>
              <w:rPr>
                <w:sz w:val="20"/>
                <w:szCs w:val="20"/>
                <w:color w:val="auto"/>
              </w:rPr>
            </w:pPr>
            <w:r>
              <w:rPr>
                <w:rFonts w:ascii="Courier New" w:cs="Courier New" w:eastAsia="Courier New" w:hAnsi="Courier New"/>
                <w:sz w:val="18"/>
                <w:szCs w:val="18"/>
                <w:color w:val="auto"/>
              </w:rPr>
              <w:t>OR LESS OF A CLASS (X)</w:t>
            </w:r>
          </w:p>
        </w:tc>
        <w:tc>
          <w:tcPr>
            <w:tcW w:w="14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00" w:right="2619" w:hanging="1685"/>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3260" w:val="left"/>
          <w:tab w:leader="none" w:pos="588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6 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 OR CONTROL PERSON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EXHIBIT 1 ATTACHED HERETO</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SIGNING BELOW I CERTIFY THAT, TO THE BEST OF MY</w:t>
      </w:r>
    </w:p>
    <w:p>
      <w:pPr>
        <w:spacing w:after="0" w:line="238" w:lineRule="auto"/>
        <w:rPr>
          <w:sz w:val="20"/>
          <w:szCs w:val="20"/>
          <w:color w:val="auto"/>
        </w:rPr>
      </w:pPr>
      <w:r>
        <w:rPr>
          <w:rFonts w:ascii="Courier New" w:cs="Courier New" w:eastAsia="Courier New" w:hAnsi="Courier New"/>
          <w:sz w:val="18"/>
          <w:szCs w:val="18"/>
          <w:color w:val="auto"/>
        </w:rPr>
        <w:t>KNOWLEDGE AND BELIEF, THE SECURITIES REFERRED TO ABOVE WERE</w:t>
      </w:r>
    </w:p>
    <w:p>
      <w:pPr>
        <w:spacing w:after="0"/>
        <w:rPr>
          <w:sz w:val="20"/>
          <w:szCs w:val="20"/>
          <w:color w:val="auto"/>
        </w:rPr>
      </w:pPr>
      <w:r>
        <w:rPr>
          <w:rFonts w:ascii="Courier New" w:cs="Courier New" w:eastAsia="Courier New" w:hAnsi="Courier New"/>
          <w:sz w:val="18"/>
          <w:szCs w:val="18"/>
          <w:color w:val="auto"/>
        </w:rPr>
        <w:t>ACQUIRED AND ARE HELD IN THE ORDINARY COURSE OF BUSINESS AND WERE NOT</w:t>
      </w:r>
    </w:p>
    <w:p>
      <w:pPr>
        <w:spacing w:after="0" w:line="237" w:lineRule="auto"/>
        <w:rPr>
          <w:sz w:val="20"/>
          <w:szCs w:val="20"/>
          <w:color w:val="auto"/>
        </w:rPr>
      </w:pPr>
      <w:r>
        <w:rPr>
          <w:rFonts w:ascii="Courier New" w:cs="Courier New" w:eastAsia="Courier New" w:hAnsi="Courier New"/>
          <w:sz w:val="18"/>
          <w:szCs w:val="18"/>
          <w:color w:val="auto"/>
        </w:rPr>
        <w:t>ACQUIRED AND ARE NOT HELD FOR THE PURPOSE OR WITH THE EFFECT OF</w:t>
      </w:r>
    </w:p>
    <w:p>
      <w:pPr>
        <w:spacing w:after="0" w:line="238" w:lineRule="auto"/>
        <w:rPr>
          <w:sz w:val="20"/>
          <w:szCs w:val="20"/>
          <w:color w:val="auto"/>
        </w:rPr>
      </w:pPr>
      <w:r>
        <w:rPr>
          <w:rFonts w:ascii="Courier New" w:cs="Courier New" w:eastAsia="Courier New" w:hAnsi="Courier New"/>
          <w:sz w:val="18"/>
          <w:szCs w:val="18"/>
          <w:color w:val="auto"/>
        </w:rPr>
        <w:t>CHANGING OR INFLUENCING THE CONTROL OF THE ISSUER OF THE SECURITIES AND</w:t>
      </w:r>
    </w:p>
    <w:p>
      <w:pPr>
        <w:spacing w:after="0"/>
        <w:rPr>
          <w:sz w:val="20"/>
          <w:szCs w:val="20"/>
          <w:color w:val="auto"/>
        </w:rPr>
      </w:pPr>
      <w:r>
        <w:rPr>
          <w:rFonts w:ascii="Courier New" w:cs="Courier New" w:eastAsia="Courier New" w:hAnsi="Courier New"/>
          <w:sz w:val="18"/>
          <w:szCs w:val="18"/>
          <w:color w:val="auto"/>
        </w:rPr>
        <w:t>WERE NOT ACQUIRED AND ARE NOT HELD IN CONNECTION WITH OR AS A</w:t>
      </w:r>
    </w:p>
    <w:p>
      <w:pPr>
        <w:spacing w:after="0" w:line="237" w:lineRule="auto"/>
        <w:rPr>
          <w:sz w:val="20"/>
          <w:szCs w:val="20"/>
          <w:color w:val="auto"/>
        </w:rPr>
      </w:pPr>
      <w:r>
        <w:rPr>
          <w:rFonts w:ascii="Courier New" w:cs="Courier New" w:eastAsia="Courier New" w:hAnsi="Courier New"/>
          <w:sz w:val="18"/>
          <w:szCs w:val="18"/>
          <w:color w:val="auto"/>
        </w:rPr>
        <w:t>PARTICIPANT IN ANY TRANSACTION HAVING THAT PURPOSE OR EFFECT.</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325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HIS KNOWLEDGE AND BELIEF, EACH OF THE UNDERSIGNED CERTIFIES THAT THE INFORMATION SET FORTH IN THIS STATEMENT IS TRUE, COMPLETE AND CORRECT.</w:t>
      </w:r>
    </w:p>
    <w:p>
      <w:pPr>
        <w:spacing w:after="0" w:line="17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10 FEBRUARY 2011</w:t>
      </w:r>
    </w:p>
    <w:p>
      <w:pPr>
        <w:ind w:left="2640"/>
        <w:spacing w:after="0" w:line="238" w:lineRule="auto"/>
        <w:rPr>
          <w:sz w:val="20"/>
          <w:szCs w:val="20"/>
          <w:color w:val="auto"/>
        </w:rPr>
      </w:pPr>
      <w:r>
        <w:rPr>
          <w:rFonts w:ascii="Courier New" w:cs="Courier New" w:eastAsia="Courier New" w:hAnsi="Courier New"/>
          <w:sz w:val="18"/>
          <w:szCs w:val="18"/>
          <w:color w:val="auto"/>
        </w:rPr>
        <w:t>STATE STREET CORPORATION</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6"/>
          <w:szCs w:val="16"/>
          <w:color w:val="auto"/>
        </w:rPr>
        <w:t>/s/ JAMES J. MALERBA</w:t>
      </w:r>
    </w:p>
    <w:p>
      <w:pPr>
        <w:sectPr>
          <w:pgSz w:w="11900" w:h="16838" w:orient="portrait"/>
          <w:cols w:equalWidth="0" w:num="1">
            <w:col w:w="10219"/>
          </w:cols>
          <w:pgMar w:left="240" w:top="142" w:right="1440" w:bottom="0" w:gutter="0" w:footer="0" w:header="0"/>
          <w:type w:val="continuous"/>
        </w:sectPr>
      </w:pPr>
    </w:p>
    <w:bookmarkStart w:id="3" w:name="page4"/>
    <w:bookmarkEnd w:id="3"/>
    <w:p>
      <w:pPr>
        <w:ind w:left="4220"/>
        <w:spacing w:after="0"/>
        <w:rPr>
          <w:sz w:val="20"/>
          <w:szCs w:val="20"/>
          <w:color w:val="auto"/>
        </w:rPr>
      </w:pPr>
      <w:r>
        <w:rPr>
          <w:rFonts w:ascii="Courier New" w:cs="Courier New" w:eastAsia="Courier New" w:hAnsi="Courier New"/>
          <w:sz w:val="18"/>
          <w:szCs w:val="18"/>
          <w:color w:val="auto"/>
        </w:rPr>
        <w:t>EXECUTIVE VICE PRESIDENT,</w:t>
      </w:r>
    </w:p>
    <w:p>
      <w:pPr>
        <w:ind w:left="4220"/>
        <w:spacing w:after="0" w:line="238" w:lineRule="auto"/>
        <w:rPr>
          <w:sz w:val="20"/>
          <w:szCs w:val="20"/>
          <w:color w:val="auto"/>
        </w:rPr>
      </w:pPr>
      <w:r>
        <w:rPr>
          <w:rFonts w:ascii="Courier New" w:cs="Courier New" w:eastAsia="Courier New" w:hAnsi="Courier New"/>
          <w:sz w:val="18"/>
          <w:szCs w:val="18"/>
          <w:color w:val="auto"/>
        </w:rPr>
        <w:t>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3260" w:val="left"/>
          <w:tab w:leader="none" w:pos="588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9" w:lineRule="exact"/>
        <w:rPr>
          <w:sz w:val="20"/>
          <w:szCs w:val="20"/>
          <w:color w:val="auto"/>
        </w:rPr>
      </w:pPr>
    </w:p>
    <w:p>
      <w:pPr>
        <w:ind w:right="2620" w:firstLine="843"/>
        <w:spacing w:after="0" w:line="273" w:lineRule="auto"/>
        <w:rPr>
          <w:sz w:val="20"/>
          <w:szCs w:val="20"/>
          <w:color w:val="auto"/>
        </w:rPr>
      </w:pPr>
      <w:r>
        <w:rPr>
          <w:rFonts w:ascii="Courier New" w:cs="Courier New" w:eastAsia="Courier New" w:hAnsi="Courier New"/>
          <w:sz w:val="16"/>
          <w:szCs w:val="16"/>
          <w:color w:val="auto"/>
        </w:rPr>
        <w:t>THE FOLLOWING TABLE LISTS THE IDENTITY AND ITEM 3 CLASSIFICATION OF EACH SUBSIDIARY OF STATE STREET CORPORATION, THE PARENT HOLDING COMPANY, THAT BENEFICIALLY OWNS THE ISSUERS COMMON STOCK. PLEASE REFER TO ITEM 3 OF THE ATTACHED SCHEDULE 13G FOR A DESCRIPTION OF EACH OF THE TWO-LETTER SYMBOLS REPRESENTING THE ITEM 3 CLASSIFICATION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SUBSIDIARY</w:t>
            </w:r>
          </w:p>
        </w:tc>
        <w:tc>
          <w:tcPr>
            <w:tcW w:w="3520" w:type="dxa"/>
            <w:vAlign w:val="bottom"/>
          </w:tcPr>
          <w:p>
            <w:pPr>
              <w:spacing w:after="0"/>
              <w:rPr>
                <w:sz w:val="17"/>
                <w:szCs w:val="17"/>
                <w:color w:val="auto"/>
              </w:rPr>
            </w:pPr>
          </w:p>
        </w:tc>
        <w:tc>
          <w:tcPr>
            <w:tcW w:w="3680" w:type="dxa"/>
            <w:vAlign w:val="bottom"/>
          </w:tcPr>
          <w:p>
            <w:pPr>
              <w:ind w:left="148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BANK AND TRUST COMPANY</w:t>
            </w:r>
          </w:p>
        </w:tc>
        <w:tc>
          <w:tcPr>
            <w:tcW w:w="368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BK</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520" w:type="dxa"/>
            <w:vAlign w:val="bottom"/>
          </w:tcPr>
          <w:p>
            <w:pPr>
              <w:spacing w:after="0"/>
              <w:rPr>
                <w:sz w:val="17"/>
                <w:szCs w:val="17"/>
                <w:color w:val="auto"/>
              </w:rPr>
            </w:pPr>
          </w:p>
        </w:tc>
        <w:tc>
          <w:tcPr>
            <w:tcW w:w="368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STATE STREET GLOBAL ADVISORS</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LIMITED</w:t>
            </w:r>
          </w:p>
        </w:tc>
        <w:tc>
          <w:tcPr>
            <w:tcW w:w="36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STATE STREET GLOBAL ADVISORS</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AUSTRALIA LIMITED</w:t>
            </w:r>
          </w:p>
        </w:tc>
        <w:tc>
          <w:tcPr>
            <w:tcW w:w="3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r>
      <w:tr>
        <w:trPr>
          <w:trHeight w:val="810"/>
        </w:trPr>
        <w:tc>
          <w:tcPr>
            <w:tcW w:w="6540" w:type="dxa"/>
            <w:vAlign w:val="bottom"/>
            <w:gridSpan w:val="2"/>
          </w:tcPr>
          <w:p>
            <w:pPr>
              <w:spacing w:after="0"/>
              <w:rPr>
                <w:sz w:val="20"/>
                <w:szCs w:val="20"/>
                <w:color w:val="auto"/>
              </w:rPr>
            </w:pPr>
            <w:r>
              <w:rPr>
                <w:rFonts w:ascii="Courier New" w:cs="Courier New" w:eastAsia="Courier New" w:hAnsi="Courier New"/>
                <w:sz w:val="18"/>
                <w:szCs w:val="18"/>
                <w:color w:val="auto"/>
              </w:rPr>
              <w:t>NOTE: ALL OF THE LEGAL ENTITIES ABOVE ARE DIRECT OR INDIRECT</w:t>
            </w:r>
          </w:p>
        </w:tc>
        <w:tc>
          <w:tcPr>
            <w:tcW w:w="3680" w:type="dxa"/>
            <w:vAlign w:val="bottom"/>
          </w:tcPr>
          <w:p>
            <w:pPr>
              <w:spacing w:after="0"/>
              <w:rPr>
                <w:sz w:val="24"/>
                <w:szCs w:val="24"/>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SUBSIDIARIES OF STATE STREET</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c>
          <w:tcPr>
            <w:tcW w:w="368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20"/>
      </w:cols>
      <w:pgMar w:left="240" w:top="136"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upperLetter"/>
      <w:start w:val="1"/>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3"/>
    </w:lvl>
    <w:lvl w:ilvl="1">
      <w:lvlJc w:val="left"/>
      <w:lvlText w:val="(%2)"/>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2019-12-10T11:44:37Z</dcterms:created>
  <dcterms:modified xsi:type="dcterms:W3CDTF">2019-12-10T11:44:37Z</dcterms:modified>
</cp:coreProperties>
</file>