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6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5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5</w:t>
            </w:r>
          </w:p>
        </w:tc>
        <w:tc>
          <w:tcPr>
            <w:tcW w:w="7060" w:type="dxa"/>
            <w:vAlign w:val="bottom"/>
            <w:gridSpan w:val="20"/>
          </w:tcPr>
          <w:p>
            <w:pPr>
              <w:jc w:val="center"/>
              <w:ind w:right="4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40" w:type="dxa"/>
            <w:vAlign w:val="bottom"/>
            <w:gridSpan w:val="4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 to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ind w:left="2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Section 16. Form 4 or Form 5</w:t>
            </w:r>
          </w:p>
        </w:tc>
        <w:tc>
          <w:tcPr>
            <w:tcW w:w="6400" w:type="dxa"/>
            <w:vAlign w:val="bottom"/>
            <w:gridSpan w:val="17"/>
            <w:vMerge w:val="restart"/>
          </w:tcPr>
          <w:p>
            <w:pPr>
              <w:jc w:val="center"/>
              <w:ind w:left="104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ANNUAL STATEMENT OF CHANGES IN BENEFICIAL</w:t>
            </w: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0" w:type="dxa"/>
            <w:vAlign w:val="bottom"/>
            <w:gridSpan w:val="1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3235-0362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26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7"/>
                <w:szCs w:val="7"/>
                <w:i w:val="1"/>
                <w:iCs w:val="1"/>
                <w:color w:val="auto"/>
              </w:rPr>
              <w:t>See</w:t>
            </w:r>
          </w:p>
        </w:tc>
        <w:tc>
          <w:tcPr>
            <w:tcW w:w="6400" w:type="dxa"/>
            <w:vAlign w:val="bottom"/>
            <w:gridSpan w:val="1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Instruction 1(b).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  <w:vMerge w:val="restart"/>
          </w:tcPr>
          <w:p>
            <w:pPr>
              <w:jc w:val="center"/>
              <w:ind w:right="3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3 Holdings Reported.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1.0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40" w:type="dxa"/>
            <w:vAlign w:val="bottom"/>
            <w:gridSpan w:val="14"/>
            <w:vMerge w:val="restart"/>
          </w:tcPr>
          <w:p>
            <w:pPr>
              <w:jc w:val="center"/>
              <w:ind w:left="8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40" w:type="dxa"/>
            <w:vAlign w:val="bottom"/>
            <w:gridSpan w:val="1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4 Transactions Reported.</w:t>
            </w:r>
          </w:p>
        </w:tc>
        <w:tc>
          <w:tcPr>
            <w:tcW w:w="5640" w:type="dxa"/>
            <w:vAlign w:val="bottom"/>
            <w:gridSpan w:val="14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80" w:type="dxa"/>
            <w:vAlign w:val="bottom"/>
            <w:gridSpan w:val="8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or Section 30(h) of the Investment Company Act of 1940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6"/>
          </w:tcPr>
          <w:p>
            <w:pPr>
              <w:ind w:left="60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9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 xml:space="preserve"> Ticker or Trading Symbol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380" w:type="dxa"/>
            <w:vAlign w:val="bottom"/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CURRIE WILLIAM G</w:t>
              </w:r>
            </w:hyperlink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500" w:type="dxa"/>
            <w:vAlign w:val="bottom"/>
            <w:gridSpan w:val="17"/>
          </w:tcPr>
          <w:p>
            <w:pPr>
              <w:spacing w:after="0" w:line="176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UNIVERSAL FOREST PRODUCTS INC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 </w:t>
            </w:r>
            <w:r>
              <w:rPr>
                <w:rFonts w:ascii="Arial" w:cs="Arial" w:eastAsia="Arial" w:hAnsi="Arial"/>
                <w:sz w:val="20"/>
                <w:szCs w:val="20"/>
                <w:color w:val="000000"/>
                <w:vertAlign w:val="superscript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 xml:space="preserve">UFPI </w:t>
            </w:r>
            <w:r>
              <w:rPr>
                <w:rFonts w:ascii="Arial" w:cs="Arial" w:eastAsia="Arial" w:hAnsi="Arial"/>
                <w:sz w:val="14"/>
                <w:szCs w:val="14"/>
                <w:color w:val="000000"/>
              </w:rPr>
              <w:t>]</w:t>
            </w:r>
          </w:p>
        </w:tc>
        <w:tc>
          <w:tcPr>
            <w:tcW w:w="4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restart"/>
          </w:tcPr>
          <w:p>
            <w:pPr>
              <w:ind w:left="10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X</w:t>
            </w: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76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80" w:type="dxa"/>
            <w:vAlign w:val="bottom"/>
            <w:gridSpan w:val="11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Statement for Issuer's Fiscal Year Ended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2801 EAST BELTINE N E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8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12/30/2017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80" w:type="dxa"/>
            <w:vAlign w:val="bottom"/>
            <w:gridSpan w:val="8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380" w:type="dxa"/>
            <w:vAlign w:val="bottom"/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GRAND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49505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0" w:type="dxa"/>
            <w:vAlign w:val="bottom"/>
            <w:gridSpan w:val="11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RAPIDS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76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4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3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 Disposed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at end of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Issuer's Fiscal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Year (Instr. 3 and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jc w:val="center"/>
              <w:ind w:left="2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15,000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12/15/2017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3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294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38.15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jc w:val="center"/>
              <w:ind w:left="2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30,966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Def Comp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Interest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jc w:val="center"/>
              <w:ind w:left="1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153,255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jc w:val="center"/>
              <w:ind w:left="2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66,840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IRA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40" w:type="dxa"/>
            <w:vAlign w:val="bottom"/>
            <w:gridSpan w:val="14"/>
          </w:tcPr>
          <w:p>
            <w:pPr>
              <w:jc w:val="center"/>
              <w:ind w:left="6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4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of (D)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-6492240</wp:posOffset>
            </wp:positionV>
            <wp:extent cx="7272020" cy="655129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5512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Christina A. Holderman,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102360" cy="8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William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01/12/2018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G. Currie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421005" cy="8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0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11" Type="http://schemas.openxmlformats.org/officeDocument/2006/relationships/image" Target="media/image2.png"/><Relationship Id="rId12" Type="http://schemas.openxmlformats.org/officeDocument/2006/relationships/image" Target="media/image3.png"/><Relationship Id="rId13" Type="http://schemas.openxmlformats.org/officeDocument/2006/relationships/image" Target="media/image4.png"/><Relationship Id="rId8" Type="http://schemas.openxmlformats.org/officeDocument/2006/relationships/hyperlink" Target="http://www.sec.gov/cgi-bin/browse-edgar?action=getcompany&amp;CIK=0000940226" TargetMode="External"/><Relationship Id="rId9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2019-12-03T22:53:32Z</dcterms:created>
  <dcterms:modified xsi:type="dcterms:W3CDTF">2019-12-03T22:53:32Z</dcterms:modified>
</cp:coreProperties>
</file>