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FRAZIER RICHARD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UFPI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7"/>
              </w:rPr>
              <w:t>2801 EAST BELTLINE NE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GRAND</w:t>
            </w:r>
          </w:p>
        </w:tc>
        <w:tc>
          <w:tcPr>
            <w:tcW w:w="1220" w:type="dxa"/>
            <w:vAlign w:val="bottom"/>
            <w:vMerge w:val="restart"/>
          </w:tcPr>
          <w:p>
            <w:pPr>
              <w:ind w:left="240"/>
              <w:spacing w:after="0"/>
              <w:rPr>
                <w:sz w:val="20"/>
                <w:szCs w:val="20"/>
                <w:color w:val="auto"/>
              </w:rPr>
            </w:pPr>
            <w:r>
              <w:rPr>
                <w:rFonts w:ascii="Arial" w:cs="Arial" w:eastAsia="Arial" w:hAnsi="Arial"/>
                <w:sz w:val="18"/>
                <w:szCs w:val="18"/>
                <w:color w:val="0000FF"/>
              </w:rPr>
              <w:t>MI</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RAPIDS</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President, UFP Western Div.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37,243</w:t>
            </w:r>
          </w:p>
        </w:tc>
        <w:tc>
          <w:tcPr>
            <w:tcW w:w="88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19,081</w:t>
            </w:r>
          </w:p>
        </w:tc>
        <w:tc>
          <w:tcPr>
            <w:tcW w:w="880" w:type="dxa"/>
            <w:vAlign w:val="bottom"/>
          </w:tcPr>
          <w:p>
            <w:pPr>
              <w:ind w:left="6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80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6"/>
              </w:rPr>
              <w:t>Employee Stock Option (right to buy)</w:t>
            </w:r>
            <w:r>
              <w:rPr>
                <w:rFonts w:ascii="Arial" w:cs="Arial" w:eastAsia="Arial" w:hAnsi="Arial"/>
                <w:sz w:val="22"/>
                <w:szCs w:val="22"/>
                <w:color w:val="008000"/>
                <w:w w:val="96"/>
                <w:vertAlign w:val="superscript"/>
              </w:rPr>
              <w:t>(1)</w:t>
            </w:r>
          </w:p>
        </w:tc>
        <w:tc>
          <w:tcPr>
            <w:tcW w:w="138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8"/>
              </w:rPr>
              <w:t>01/31/2004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01/31/2011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14.125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6"/>
              </w:rPr>
              <w:t>Employee Stock Option (right to buy)</w:t>
            </w:r>
            <w:r>
              <w:rPr>
                <w:rFonts w:ascii="Arial" w:cs="Arial" w:eastAsia="Arial" w:hAnsi="Arial"/>
                <w:sz w:val="22"/>
                <w:szCs w:val="22"/>
                <w:color w:val="008000"/>
                <w:w w:val="96"/>
                <w:vertAlign w:val="superscript"/>
              </w:rPr>
              <w:t>(1)</w:t>
            </w:r>
          </w:p>
        </w:tc>
        <w:tc>
          <w:tcPr>
            <w:tcW w:w="138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8"/>
              </w:rPr>
              <w:t>01/31/2005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01/31/2012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21.84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Phantom Stock Units</w:t>
            </w:r>
          </w:p>
        </w:tc>
        <w:tc>
          <w:tcPr>
            <w:tcW w:w="1380" w:type="dxa"/>
            <w:vAlign w:val="bottom"/>
            <w:gridSpan w:val="2"/>
          </w:tcPr>
          <w:p>
            <w:pPr>
              <w:jc w:val="center"/>
              <w:ind w:left="413"/>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8"/>
              </w:rPr>
              <w:t>9,427</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Conditional Share Award</w:t>
            </w:r>
          </w:p>
        </w:tc>
        <w:tc>
          <w:tcPr>
            <w:tcW w:w="1380" w:type="dxa"/>
            <w:vAlign w:val="bottom"/>
            <w:gridSpan w:val="2"/>
          </w:tcPr>
          <w:p>
            <w:pPr>
              <w:jc w:val="center"/>
              <w:ind w:left="413"/>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93"/>
              </w:rPr>
              <w:t>400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securities except to the extent of his pecuniary interest therein.</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vests on the third anniversary of the grant date (February 8, 2011), conditioned upon the recipient's continued employment through that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represents a contingent right to receive one share of the Company's common stock.</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Richard C.</w:t>
      </w:r>
      <w:r>
        <w:rPr>
          <w:sz w:val="20"/>
          <w:szCs w:val="20"/>
          <w:color w:val="auto"/>
        </w:rPr>
        <w:tab/>
      </w:r>
      <w:r>
        <w:rPr>
          <w:rFonts w:ascii="Arial" w:cs="Arial" w:eastAsia="Arial" w:hAnsi="Arial"/>
          <w:sz w:val="15"/>
          <w:szCs w:val="15"/>
          <w:color w:val="0000FF"/>
        </w:rPr>
        <w:t>01/05/2009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Frazier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53108" TargetMode="External"/><Relationship Id="rId12"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2019-12-16T10:22:17Z</dcterms:created>
  <dcterms:modified xsi:type="dcterms:W3CDTF">2019-12-16T10:22:17Z</dcterms:modified>
</cp:coreProperties>
</file>