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5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80" w:type="dxa"/>
            <w:vAlign w:val="bottom"/>
            <w:gridSpan w:val="20"/>
            <w:vMerge w:val="restart"/>
          </w:tcPr>
          <w:p>
            <w:pPr>
              <w:jc w:val="center"/>
              <w:ind w:left="8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  <w:vMerge w:val="restart"/>
          </w:tcPr>
          <w:p>
            <w:pPr>
              <w:jc w:val="center"/>
              <w:ind w:left="7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MERINO BRUCE A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2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1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29,537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14,912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 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80" w:type="dxa"/>
            <w:vAlign w:val="bottom"/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Karel, Attorney-</w:t>
            </w:r>
          </w:p>
        </w:tc>
        <w:tc>
          <w:tcPr>
            <w:tcW w:w="14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 for Bruce A. Merino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-6798945</wp:posOffset>
            </wp:positionV>
            <wp:extent cx="7044055" cy="6038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3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7732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2023-02-15T12:35:37Z</dcterms:created>
  <dcterms:modified xsi:type="dcterms:W3CDTF">2023-02-15T12:35:37Z</dcterms:modified>
</cp:coreProperties>
</file>