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McLean Benjamin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 BELTLINE AVE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91.68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15,452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issuable upon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56 shares credited based on dividend payment on June 15, 2026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9835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3184</Characters>
  <CharactersWithSpaces>3706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