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MERINO BRUCE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UFP INDUSTRIES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UFPI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4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20" w:type="dxa"/>
            <w:vAlign w:val="bottom"/>
          </w:tcPr>
          <w:p>
            <w:pPr>
              <w:spacing w:after="0"/>
              <w:rPr>
                <w:sz w:val="2"/>
                <w:szCs w:val="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72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00" w:type="dxa"/>
            <w:vAlign w:val="bottom"/>
            <w:gridSpan w:val="8"/>
            <w:vMerge w:val="continue"/>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2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2801 EAST BELTLINE NE</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gridSpan w:val="3"/>
          </w:tcPr>
          <w:p>
            <w:pPr>
              <w:spacing w:after="0"/>
              <w:rPr>
                <w:sz w:val="12"/>
                <w:szCs w:val="12"/>
                <w:color w:val="auto"/>
              </w:rPr>
            </w:pPr>
          </w:p>
        </w:tc>
        <w:tc>
          <w:tcPr>
            <w:tcW w:w="920" w:type="dxa"/>
            <w:vAlign w:val="bottom"/>
            <w:tcBorders>
              <w:bottom w:val="single" w:sz="8" w:color="2C2C2C"/>
            </w:tcBorders>
            <w:gridSpan w:val="3"/>
          </w:tcPr>
          <w:p>
            <w:pPr>
              <w:spacing w:after="0"/>
              <w:rPr>
                <w:sz w:val="12"/>
                <w:szCs w:val="12"/>
                <w:color w:val="auto"/>
              </w:rPr>
            </w:pPr>
          </w:p>
        </w:tc>
        <w:tc>
          <w:tcPr>
            <w:tcW w:w="1640" w:type="dxa"/>
            <w:vAlign w:val="bottom"/>
            <w:tcBorders>
              <w:bottom w:val="single" w:sz="8" w:color="2C2C2C"/>
            </w:tcBorders>
            <w:gridSpan w:val="4"/>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gridSpan w:val="11"/>
            <w:vMerge w:val="continue"/>
          </w:tcPr>
          <w:p>
            <w:pPr>
              <w:spacing w:after="0"/>
              <w:rPr>
                <w:sz w:val="10"/>
                <w:szCs w:val="10"/>
                <w:color w:val="auto"/>
              </w:rPr>
            </w:pPr>
          </w:p>
        </w:tc>
        <w:tc>
          <w:tcPr>
            <w:tcW w:w="33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MI</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49525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tcPr>
          <w:p>
            <w:pPr>
              <w:ind w:left="400"/>
              <w:spacing w:after="0" w:line="146" w:lineRule="exact"/>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Form: Direct</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20" w:type="dxa"/>
            <w:vAlign w:val="bottom"/>
          </w:tcPr>
          <w:p>
            <w:pPr>
              <w:spacing w:after="0"/>
              <w:rPr>
                <w:sz w:val="11"/>
                <w:szCs w:val="11"/>
                <w:color w:val="auto"/>
              </w:rPr>
            </w:pPr>
          </w:p>
        </w:tc>
        <w:tc>
          <w:tcPr>
            <w:tcW w:w="12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80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80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08/01/2022</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366</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92.01</w:t>
            </w:r>
          </w:p>
        </w:tc>
        <w:tc>
          <w:tcPr>
            <w:tcW w:w="8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29,065</w:t>
            </w:r>
          </w:p>
        </w:tc>
        <w:tc>
          <w:tcPr>
            <w:tcW w:w="960" w:type="dxa"/>
            <w:vAlign w:val="bottom"/>
            <w:tcBorders>
              <w:bottom w:val="single" w:sz="8" w:color="2C2C2C"/>
            </w:tcBorders>
          </w:tcPr>
          <w:p>
            <w:pPr>
              <w:ind w:left="6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Deferred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14,730</w:t>
            </w: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Compensation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Interest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1760" w:type="dxa"/>
            <w:vAlign w:val="bottom"/>
            <w:tcBorders>
              <w:bottom w:val="single" w:sz="8" w:color="2C2C2C"/>
            </w:tcBorders>
            <w:gridSpan w:val="6"/>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4"/>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Includes 1,576 shares previously held in deferred compensation plan which were distributed to the reporting person on February 17, 2022 and are now owned 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Katherine L. Karel, Attorney-</w:t>
      </w:r>
      <w:r>
        <w:rPr>
          <w:sz w:val="20"/>
          <w:szCs w:val="20"/>
          <w:color w:val="auto"/>
        </w:rPr>
        <w:tab/>
      </w:r>
      <w:r>
        <w:rPr>
          <w:rFonts w:ascii="Times New Roman" w:cs="Times New Roman" w:eastAsia="Times New Roman" w:hAnsi="Times New Roman"/>
          <w:sz w:val="26"/>
          <w:szCs w:val="26"/>
          <w:color w:val="0000FF"/>
          <w:vertAlign w:val="subscript"/>
        </w:rPr>
        <w:t>08/05/2022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10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Bruce A.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spacing w:after="0" w:line="31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1" w:lineRule="exact"/>
        <w:rPr>
          <w:sz w:val="20"/>
          <w:szCs w:val="20"/>
          <w:color w:val="auto"/>
        </w:rPr>
      </w:pPr>
    </w:p>
    <w:p>
      <w:pPr>
        <w:ind w:right="1359" w:firstLine="7"/>
        <w:spacing w:after="0" w:line="26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UFP Industries, Inc. (the "Company"), Forms 3,</w:t>
      </w:r>
    </w:p>
    <w:p>
      <w:pPr>
        <w:ind w:right="16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33" w:lineRule="exact"/>
        <w:rPr>
          <w:rFonts w:ascii="Courier New" w:cs="Courier New" w:eastAsia="Courier New" w:hAnsi="Courier New"/>
          <w:sz w:val="17"/>
          <w:szCs w:val="17"/>
          <w:color w:val="auto"/>
        </w:rPr>
      </w:pPr>
    </w:p>
    <w:p>
      <w:pPr>
        <w:ind w:right="1479" w:firstLine="7"/>
        <w:spacing w:after="0" w:line="290"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68"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spacing w:after="0" w:line="3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 /s/ Bruce A. Merino</w:t>
      </w:r>
    </w:p>
    <w:p>
      <w:pPr>
        <w:spacing w:after="0" w:line="26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CONFIRMING STATEMENT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This Statement confirms</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that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undersigned</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has</w:t>
            </w:r>
          </w:p>
        </w:tc>
        <w:tc>
          <w:tcPr>
            <w:tcW w:w="15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authorized and</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designated David</w:t>
            </w:r>
          </w:p>
        </w:tc>
      </w:tr>
      <w:tr>
        <w:trPr>
          <w:trHeight w:val="200"/>
        </w:trPr>
        <w:tc>
          <w:tcPr>
            <w:tcW w:w="4640" w:type="dxa"/>
            <w:vAlign w:val="bottom"/>
            <w:gridSpan w:val="5"/>
          </w:tcPr>
          <w:p>
            <w:pPr>
              <w:spacing w:after="0"/>
              <w:rPr>
                <w:sz w:val="20"/>
                <w:szCs w:val="20"/>
                <w:color w:val="auto"/>
              </w:rPr>
            </w:pPr>
            <w:r>
              <w:rPr>
                <w:rFonts w:ascii="Courier New" w:cs="Courier New" w:eastAsia="Courier New" w:hAnsi="Courier New"/>
                <w:sz w:val="17"/>
                <w:szCs w:val="17"/>
                <w:color w:val="auto"/>
              </w:rPr>
              <w:t>A. Tutas, Katherine L. Karel, and Michael G.</w:t>
            </w:r>
          </w:p>
        </w:tc>
        <w:tc>
          <w:tcPr>
            <w:tcW w:w="368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Wooldridge, or either of them, to</w:t>
            </w:r>
          </w:p>
        </w:tc>
      </w:tr>
      <w:tr>
        <w:trPr>
          <w:trHeight w:val="200"/>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execute and file on the</w:t>
            </w:r>
          </w:p>
        </w:tc>
        <w:tc>
          <w:tcPr>
            <w:tcW w:w="22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undersigned's behalf</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all</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Forms 3, 4,</w:t>
            </w:r>
          </w:p>
        </w:tc>
        <w:tc>
          <w:tcPr>
            <w:tcW w:w="2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and 5 (including</w:t>
            </w:r>
          </w:p>
        </w:tc>
      </w:tr>
      <w:tr>
        <w:trPr>
          <w:trHeight w:val="200"/>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any amendments thereto)</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that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undersigned</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may</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be required</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to</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file with the</w:t>
            </w:r>
          </w:p>
        </w:tc>
      </w:tr>
      <w:tr>
        <w:trPr>
          <w:trHeight w:val="200"/>
        </w:trPr>
        <w:tc>
          <w:tcPr>
            <w:tcW w:w="1400" w:type="dxa"/>
            <w:vAlign w:val="bottom"/>
          </w:tcPr>
          <w:p>
            <w:pPr>
              <w:spacing w:after="0"/>
              <w:rPr>
                <w:sz w:val="20"/>
                <w:szCs w:val="20"/>
                <w:color w:val="auto"/>
              </w:rPr>
            </w:pPr>
            <w:r>
              <w:rPr>
                <w:rFonts w:ascii="Courier New" w:cs="Courier New" w:eastAsia="Courier New" w:hAnsi="Courier New"/>
                <w:sz w:val="17"/>
                <w:szCs w:val="17"/>
                <w:color w:val="auto"/>
              </w:rPr>
              <w:t>United States</w:t>
            </w:r>
          </w:p>
        </w:tc>
        <w:tc>
          <w:tcPr>
            <w:tcW w:w="15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Securities and</w:t>
            </w:r>
          </w:p>
        </w:tc>
        <w:tc>
          <w:tcPr>
            <w:tcW w:w="20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Exchange Commission</w:t>
            </w:r>
          </w:p>
        </w:tc>
        <w:tc>
          <w:tcPr>
            <w:tcW w:w="1260" w:type="dxa"/>
            <w:vAlign w:val="bottom"/>
          </w:tcPr>
          <w:p>
            <w:pPr>
              <w:ind w:left="60"/>
              <w:spacing w:after="0"/>
              <w:rPr>
                <w:sz w:val="20"/>
                <w:szCs w:val="20"/>
                <w:color w:val="auto"/>
              </w:rPr>
            </w:pPr>
            <w:r>
              <w:rPr>
                <w:rFonts w:ascii="Courier New" w:cs="Courier New" w:eastAsia="Courier New" w:hAnsi="Courier New"/>
                <w:sz w:val="17"/>
                <w:szCs w:val="17"/>
                <w:color w:val="auto"/>
              </w:rPr>
              <w:t>as a result</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r>
      <w:tr>
        <w:trPr>
          <w:trHeight w:val="200"/>
        </w:trPr>
        <w:tc>
          <w:tcPr>
            <w:tcW w:w="1400" w:type="dxa"/>
            <w:vAlign w:val="bottom"/>
          </w:tcPr>
          <w:p>
            <w:pPr>
              <w:spacing w:after="0"/>
              <w:rPr>
                <w:sz w:val="20"/>
                <w:szCs w:val="20"/>
                <w:color w:val="auto"/>
              </w:rPr>
            </w:pPr>
            <w:r>
              <w:rPr>
                <w:rFonts w:ascii="Courier New" w:cs="Courier New" w:eastAsia="Courier New" w:hAnsi="Courier New"/>
                <w:sz w:val="17"/>
                <w:szCs w:val="17"/>
                <w:color w:val="auto"/>
              </w:rPr>
              <w:t>undersigned's</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ownership</w:t>
            </w:r>
          </w:p>
        </w:tc>
        <w:tc>
          <w:tcPr>
            <w:tcW w:w="416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of or transactions in securities of UFP</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Industries, Inc.</w:t>
            </w:r>
          </w:p>
        </w:tc>
      </w:tr>
      <w:tr>
        <w:trPr>
          <w:trHeight w:val="232"/>
        </w:trPr>
        <w:tc>
          <w:tcPr>
            <w:tcW w:w="1400" w:type="dxa"/>
            <w:vAlign w:val="bottom"/>
          </w:tcPr>
          <w:p>
            <w:pPr>
              <w:spacing w:after="0"/>
              <w:rPr>
                <w:sz w:val="20"/>
                <w:szCs w:val="20"/>
                <w:color w:val="auto"/>
              </w:rPr>
            </w:pPr>
            <w:r>
              <w:rPr>
                <w:rFonts w:ascii="Courier New" w:cs="Courier New" w:eastAsia="Courier New" w:hAnsi="Courier New"/>
                <w:sz w:val="17"/>
                <w:szCs w:val="17"/>
                <w:color w:val="auto"/>
              </w:rPr>
              <w:t>The authority</w:t>
            </w:r>
          </w:p>
        </w:tc>
        <w:tc>
          <w:tcPr>
            <w:tcW w:w="19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of David A. Tutas,</w:t>
            </w:r>
          </w:p>
        </w:tc>
        <w:tc>
          <w:tcPr>
            <w:tcW w:w="494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Katherine L. Karel, and Michael G. Wooldridge</w:t>
            </w:r>
          </w:p>
        </w:tc>
      </w:tr>
    </w:tbl>
    <w:p>
      <w:pPr>
        <w:spacing w:after="0"/>
        <w:rPr>
          <w:sz w:val="20"/>
          <w:szCs w:val="20"/>
          <w:color w:val="auto"/>
        </w:rPr>
      </w:pPr>
      <w:r>
        <w:rPr>
          <w:rFonts w:ascii="Courier New" w:cs="Courier New" w:eastAsia="Courier New" w:hAnsi="Courier New"/>
          <w:sz w:val="17"/>
          <w:szCs w:val="17"/>
          <w:color w:val="auto"/>
        </w:rPr>
        <w:t>under this Statement shall continue until the undersigned is no longer required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Forms 3, 4, and 5 with regard to the undersigned's ownership of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in securities of UFP Industries, Inc., unless earlier revoked in</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writing.</w:t>
        <w:tab/>
        <w:t>The undersigned acknowledges that David A. Tutas, Katherine L. Karel,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Michael G. Wooldridge are not assuming, nor is UFP Industries,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assuming, any of the undersigned's responsibilities to comply with Section 16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A. Merino</w:t>
      </w:r>
    </w:p>
    <w:p>
      <w:pPr>
        <w:sectPr>
          <w:pgSz w:w="11900" w:h="16838" w:orient="portrait"/>
          <w:cols w:equalWidth="0" w:num="1">
            <w:col w:w="9999"/>
          </w:cols>
          <w:pgMar w:left="460" w:top="110" w:right="1440" w:bottom="1440" w:gutter="0" w:footer="0" w:header="0"/>
        </w:sectPr>
      </w:pPr>
    </w:p>
    <w:p>
      <w:pPr>
        <w:spacing w:after="0" w:line="375" w:lineRule="exact"/>
        <w:rPr>
          <w:sz w:val="20"/>
          <w:szCs w:val="20"/>
          <w:color w:val="auto"/>
        </w:rPr>
      </w:pPr>
    </w:p>
    <w:p>
      <w:pPr>
        <w:ind w:right="1260"/>
        <w:spacing w:after="0" w:line="373"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280" w:space="720"/>
        <w:col w:w="499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732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2022-08-05T14:14:22Z</dcterms:created>
  <dcterms:modified xsi:type="dcterms:W3CDTF">2022-08-05T14:14:22Z</dcterms:modified>
</cp:coreProperties>
</file>