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84.57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R. Cole</w:t>
            </w: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17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PERSONS BY THESE PRESENTS, that the undersigned hereby constitutes and appoints David A. Tutas, Katherine L. Karel, and Michael G. Wooldridge, or any of them,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 to: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20" w:hanging="413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for and on behalf of the undersigned, in the undersigned's capacity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 officer and/or director of UFP Industries, Inc. (the "Company"), Forms 3, 4, and 5 in</w:t>
      </w:r>
    </w:p>
    <w:p>
      <w:pPr>
        <w:ind w:right="20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accordance with Section 16(a) of the Securities Exchange Act of 1934 and the rules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thereunder;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1879" w:firstLine="7"/>
        <w:spacing w:after="0" w:line="249" w:lineRule="auto"/>
        <w:tabs>
          <w:tab w:leader="none" w:pos="4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and perform any and all acts for and on behalf of the undersigned which may be necessary to complete and execute any such Form 4 or 5 and timely file such form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the United States Securities and Exchange Commission and any stock exchange or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similar authority; and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49" w:lineRule="auto"/>
        <w:tabs>
          <w:tab w:leader="none" w:pos="4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Take any other action of any type whatsoever in connection with the foregoing</w:t>
      </w:r>
    </w:p>
    <w:p>
      <w:pPr>
        <w:ind w:right="20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which, in the opinion of such attorney-in-fact, may be of benefit to, in the best interest of,</w:t>
      </w: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or legally required by, the undersigned, it being understood that the documents executed</w:t>
      </w: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by such attorney-in-fact on behalf of the undersigned pursuant to this Power of Attorney</w:t>
      </w:r>
    </w:p>
    <w:p>
      <w:pPr>
        <w:ind w:right="23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be in such form and shall contain such terms and conditions as such attorney-in-fact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may approve in such attorney-in-fact's discretion.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2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grants to each such attorney-in-fact full power and authority to do and</w:t>
      </w: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every act necessary or proper to be done in the exercise of any of the rights and powers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herein granted, as fully to all intents and purposes as the undersigned might or could do if personally</w:t>
      </w:r>
    </w:p>
    <w:p>
      <w:pPr>
        <w:ind w:right="20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present, with full power of substitution or revocation, hereby ratifying and confirming all that such attorneyin-</w:t>
      </w:r>
    </w:p>
    <w:p>
      <w:pPr>
        <w:ind w:right="18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fact shall lawfully do or cause to be done by virtue of this Power of Attorney and the rights and powers</w:t>
      </w:r>
    </w:p>
    <w:p>
      <w:pPr>
        <w:ind w:right="343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herein granted. The undersigned acknowledges that the foregoing attorneys'-in-fact, in serving in such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capacity at the request of the undersigned, are not assuming, nor is the Company assuming, any of the</w:t>
      </w:r>
    </w:p>
    <w:p>
      <w:pPr>
        <w:ind w:right="22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responsibilities to comply with Section 16 of the Securities Exchange Act of 1934.</w:t>
      </w:r>
    </w:p>
    <w:p>
      <w:pPr>
        <w:ind w:right="27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to file Forms 3, 4, and 5 with respect to the undersigned's holdings of and transactions in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issued by the Company, unless earlier revoked by the undersigned in a signed writing delivered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the foregoing attorneys-in-fact.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3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 caused this Power of Attorney to be executed as</w:t>
      </w:r>
    </w:p>
    <w:p>
      <w:pPr>
        <w:ind w:right="68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this 201h day of July 2022. /s/ Michael R. Cole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CONFIRMING STATEMENT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Statement confirms that the undersigned has authorized and designated David A. Tutas, Katherine L.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Karel, and Michael G. Wooldridge , or either of them, to execute and file on the undersigned's behalf all Forms 3, 4,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5 (including any amendments thereto) that the undersigned may be required to file with the United States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 as a result of the undersigned's ownership of or transactions in securities of</w:t>
      </w:r>
    </w:p>
    <w:p>
      <w:pPr>
        <w:ind w:right="19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UFP Industries, Inc. The authority of David A. Tutas, Katherine L. Karel, and Michael G. Wooldridge under this</w:t>
      </w:r>
    </w:p>
    <w:p>
      <w:pPr>
        <w:ind w:right="20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Statement shall continue until the undersigned is no longer required to file Forms 3, 4, and 5 with regard to the</w:t>
      </w:r>
    </w:p>
    <w:p>
      <w:pPr>
        <w:ind w:right="21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ownership of or transactions in securities of UFP Industries, Inc., unless earlier revoked in writing.</w:t>
      </w:r>
    </w:p>
    <w:p>
      <w:pPr>
        <w:ind w:right="23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 David A. Tutas, Katherine L. Karel, and Michael G. Wooldridge are not</w:t>
      </w:r>
    </w:p>
    <w:p>
      <w:pPr>
        <w:ind w:right="23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 , nor is UFP Industries, Inc. assuming, any of the undersigned's responsibilities to comply with Section 16</w:t>
      </w:r>
    </w:p>
    <w:p>
      <w:pPr>
        <w:ind w:right="5319"/>
        <w:spacing w:after="0" w:line="291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the Securities Exchange Act of 1934. t ~ ~ Dated: July 20, 2022 /s/ Michael R. Cole Securities/ag.power-edgar.doc</w:t>
      </w:r>
    </w:p>
    <w:sectPr>
      <w:pgSz w:w="11900" w:h="16838" w:orient="portrait"/>
      <w:cols w:equalWidth="0" w:num="1">
        <w:col w:w="9999"/>
      </w:cols>
      <w:pgMar w:left="460" w:top="110" w:right="1440" w:bottom="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2022-07-26T12:59:23Z</dcterms:created>
  <dcterms:modified xsi:type="dcterms:W3CDTF">2022-07-26T12:59:23Z</dcterms:modified>
</cp:coreProperties>
</file>