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MERINO BRUCE A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77.37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28,704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14,730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1,576 shares previously held in deferred compensation plan which were distributed to the reporting person on February 17, 2022 and are now owned directly.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192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Bruce A.  05/03/2022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Merino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38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7732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2022-05-03T14:44:52Z</dcterms:created>
  <dcterms:modified xsi:type="dcterms:W3CDTF">2022-05-03T14:44:52Z</dcterms:modified>
</cp:coreProperties>
</file>