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774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77481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26"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UHLIG-EASTIN CHAD C.</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260"/>
              <w:spacing w:after="0" w:line="195" w:lineRule="exact"/>
              <w:rPr>
                <w:sz w:val="20"/>
                <w:szCs w:val="20"/>
                <w:color w:val="auto"/>
              </w:rPr>
            </w:pPr>
            <w:r>
              <w:rPr>
                <w:rFonts w:ascii="Arial" w:cs="Arial" w:eastAsia="Arial" w:hAnsi="Arial"/>
                <w:sz w:val="18"/>
                <w:szCs w:val="18"/>
                <w:color w:val="0000FF"/>
              </w:rPr>
              <w:t>Exec Vice Pres Purchasing</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06/15/2017</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26"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2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4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6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w w:val="88"/>
              </w:rPr>
              <w:t>06/30/2017</w:t>
            </w: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158"/>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left="172"/>
              <w:spacing w:after="0"/>
              <w:rPr>
                <w:sz w:val="20"/>
                <w:szCs w:val="20"/>
                <w:color w:val="auto"/>
              </w:rPr>
            </w:pPr>
            <w:r>
              <w:rPr>
                <w:rFonts w:ascii="Arial" w:cs="Arial" w:eastAsia="Arial" w:hAnsi="Arial"/>
                <w:sz w:val="18"/>
                <w:szCs w:val="18"/>
                <w:color w:val="0000FF"/>
                <w:w w:val="79"/>
              </w:rPr>
              <w:t>8</w:t>
            </w:r>
          </w:p>
        </w:tc>
        <w:tc>
          <w:tcPr>
            <w:tcW w:w="68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3"/>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74.21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w w:val="93"/>
              </w:rPr>
              <w:t>1,019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40" w:type="dxa"/>
            <w:vAlign w:val="bottom"/>
            <w:gridSpan w:val="2"/>
            <w:vMerge w:val="restart"/>
          </w:tcPr>
          <w:p>
            <w:pPr>
              <w:ind w:left="820"/>
              <w:spacing w:after="0"/>
              <w:rPr>
                <w:sz w:val="20"/>
                <w:szCs w:val="20"/>
                <w:color w:val="auto"/>
              </w:rPr>
            </w:pPr>
            <w:r>
              <w:rPr>
                <w:rFonts w:ascii="Arial" w:cs="Arial" w:eastAsia="Arial" w:hAnsi="Arial"/>
                <w:sz w:val="18"/>
                <w:szCs w:val="18"/>
                <w:color w:val="0000FF"/>
                <w:w w:val="88"/>
              </w:rPr>
              <w:t>06/15/2017</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vMerge w:val="restart"/>
          </w:tcPr>
          <w:p>
            <w:pPr>
              <w:jc w:val="right"/>
              <w:ind w:right="218"/>
              <w:spacing w:after="0"/>
              <w:rPr>
                <w:sz w:val="20"/>
                <w:szCs w:val="20"/>
                <w:color w:val="auto"/>
              </w:rPr>
            </w:pPr>
            <w:r>
              <w:rPr>
                <w:rFonts w:ascii="Arial" w:cs="Arial" w:eastAsia="Arial" w:hAnsi="Arial"/>
                <w:sz w:val="14"/>
                <w:szCs w:val="14"/>
                <w:color w:val="0000FF"/>
              </w:rPr>
              <w:t>J</w:t>
            </w:r>
          </w:p>
        </w:tc>
        <w:tc>
          <w:tcPr>
            <w:tcW w:w="320" w:type="dxa"/>
            <w:vAlign w:val="bottom"/>
            <w:vMerge w:val="restart"/>
          </w:tcPr>
          <w:p>
            <w:pPr>
              <w:ind w:left="60"/>
              <w:spacing w:after="0"/>
              <w:rPr>
                <w:sz w:val="20"/>
                <w:szCs w:val="20"/>
                <w:color w:val="auto"/>
              </w:rPr>
            </w:pPr>
            <w:r>
              <w:rPr>
                <w:rFonts w:ascii="Arial" w:cs="Arial" w:eastAsia="Arial" w:hAnsi="Arial"/>
                <w:sz w:val="14"/>
                <w:szCs w:val="14"/>
                <w:color w:val="0000FF"/>
              </w:rPr>
              <w:t>V</w:t>
            </w:r>
          </w:p>
        </w:tc>
        <w:tc>
          <w:tcPr>
            <w:tcW w:w="520" w:type="dxa"/>
            <w:vAlign w:val="bottom"/>
            <w:vMerge w:val="restart"/>
          </w:tcPr>
          <w:p>
            <w:pPr>
              <w:jc w:val="center"/>
              <w:ind w:left="172"/>
              <w:spacing w:after="0"/>
              <w:rPr>
                <w:sz w:val="20"/>
                <w:szCs w:val="20"/>
                <w:color w:val="auto"/>
              </w:rPr>
            </w:pPr>
            <w:r>
              <w:rPr>
                <w:rFonts w:ascii="Arial" w:cs="Arial" w:eastAsia="Arial" w:hAnsi="Arial"/>
                <w:sz w:val="18"/>
                <w:szCs w:val="18"/>
                <w:color w:val="0000FF"/>
                <w:w w:val="79"/>
              </w:rPr>
              <w:t>5</w:t>
            </w:r>
          </w:p>
        </w:tc>
        <w:tc>
          <w:tcPr>
            <w:tcW w:w="680" w:type="dxa"/>
            <w:vAlign w:val="bottom"/>
            <w:vMerge w:val="restart"/>
          </w:tcPr>
          <w:p>
            <w:pPr>
              <w:ind w:left="460"/>
              <w:spacing w:after="0"/>
              <w:rPr>
                <w:sz w:val="20"/>
                <w:szCs w:val="20"/>
                <w:color w:val="auto"/>
              </w:rPr>
            </w:pPr>
            <w:r>
              <w:rPr>
                <w:rFonts w:ascii="Arial" w:cs="Arial" w:eastAsia="Arial" w:hAnsi="Arial"/>
                <w:sz w:val="18"/>
                <w:szCs w:val="18"/>
                <w:color w:val="0000FF"/>
              </w:rPr>
              <w:t>A</w:t>
            </w:r>
          </w:p>
        </w:tc>
        <w:tc>
          <w:tcPr>
            <w:tcW w:w="560" w:type="dxa"/>
            <w:vAlign w:val="bottom"/>
            <w:vMerge w:val="restart"/>
          </w:tcPr>
          <w:p>
            <w:pPr>
              <w:ind w:left="380"/>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gridSpan w:val="2"/>
            <w:vMerge w:val="restart"/>
          </w:tcPr>
          <w:p>
            <w:pPr>
              <w:jc w:val="right"/>
              <w:ind w:right="398"/>
              <w:spacing w:after="0"/>
              <w:rPr>
                <w:sz w:val="20"/>
                <w:szCs w:val="20"/>
                <w:color w:val="auto"/>
              </w:rPr>
            </w:pPr>
            <w:r>
              <w:rPr>
                <w:rFonts w:ascii="Arial" w:cs="Arial" w:eastAsia="Arial" w:hAnsi="Arial"/>
                <w:sz w:val="18"/>
                <w:szCs w:val="18"/>
                <w:color w:val="0000FF"/>
                <w:w w:val="93"/>
              </w:rPr>
              <w:t>1,171</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401(k)</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Plan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Def.</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640" w:type="dxa"/>
            <w:vAlign w:val="bottom"/>
            <w:gridSpan w:val="2"/>
          </w:tcPr>
          <w:p>
            <w:pPr>
              <w:ind w:left="820"/>
              <w:spacing w:after="0"/>
              <w:rPr>
                <w:sz w:val="20"/>
                <w:szCs w:val="20"/>
                <w:color w:val="auto"/>
              </w:rPr>
            </w:pPr>
            <w:r>
              <w:rPr>
                <w:rFonts w:ascii="Arial" w:cs="Arial" w:eastAsia="Arial" w:hAnsi="Arial"/>
                <w:sz w:val="18"/>
                <w:szCs w:val="18"/>
                <w:color w:val="0000FF"/>
                <w:w w:val="88"/>
              </w:rPr>
              <w:t>06/15/2017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98"/>
              <w:spacing w:after="0"/>
              <w:rPr>
                <w:sz w:val="20"/>
                <w:szCs w:val="20"/>
                <w:color w:val="auto"/>
              </w:rPr>
            </w:pPr>
            <w:r>
              <w:rPr>
                <w:rFonts w:ascii="Arial" w:cs="Arial" w:eastAsia="Arial" w:hAnsi="Arial"/>
                <w:sz w:val="14"/>
                <w:szCs w:val="14"/>
                <w:color w:val="0000FF"/>
              </w:rPr>
              <w:t>A</w:t>
            </w:r>
          </w:p>
        </w:tc>
        <w:tc>
          <w:tcPr>
            <w:tcW w:w="320" w:type="dxa"/>
            <w:vAlign w:val="bottom"/>
          </w:tcPr>
          <w:p>
            <w:pPr>
              <w:ind w:left="60"/>
              <w:spacing w:after="0"/>
              <w:rPr>
                <w:sz w:val="20"/>
                <w:szCs w:val="20"/>
                <w:color w:val="auto"/>
              </w:rPr>
            </w:pPr>
            <w:r>
              <w:rPr>
                <w:rFonts w:ascii="Arial" w:cs="Arial" w:eastAsia="Arial" w:hAnsi="Arial"/>
                <w:sz w:val="14"/>
                <w:szCs w:val="14"/>
                <w:color w:val="0000FF"/>
              </w:rPr>
              <w:t>V</w:t>
            </w:r>
          </w:p>
        </w:tc>
        <w:tc>
          <w:tcPr>
            <w:tcW w:w="520" w:type="dxa"/>
            <w:vAlign w:val="bottom"/>
          </w:tcPr>
          <w:p>
            <w:pPr>
              <w:jc w:val="center"/>
              <w:ind w:left="152"/>
              <w:spacing w:after="0"/>
              <w:rPr>
                <w:sz w:val="20"/>
                <w:szCs w:val="20"/>
                <w:color w:val="auto"/>
              </w:rPr>
            </w:pPr>
            <w:r>
              <w:rPr>
                <w:rFonts w:ascii="Arial" w:cs="Arial" w:eastAsia="Arial" w:hAnsi="Arial"/>
                <w:sz w:val="18"/>
                <w:szCs w:val="18"/>
                <w:color w:val="0000FF"/>
                <w:w w:val="89"/>
              </w:rPr>
              <w:t>19</w:t>
            </w:r>
          </w:p>
        </w:tc>
        <w:tc>
          <w:tcPr>
            <w:tcW w:w="680" w:type="dxa"/>
            <w:vAlign w:val="bottom"/>
          </w:tcPr>
          <w:p>
            <w:pPr>
              <w:ind w:left="460"/>
              <w:spacing w:after="0"/>
              <w:rPr>
                <w:sz w:val="20"/>
                <w:szCs w:val="20"/>
                <w:color w:val="auto"/>
              </w:rPr>
            </w:pPr>
            <w:r>
              <w:rPr>
                <w:rFonts w:ascii="Arial" w:cs="Arial" w:eastAsia="Arial" w:hAnsi="Arial"/>
                <w:sz w:val="18"/>
                <w:szCs w:val="18"/>
                <w:color w:val="0000FF"/>
              </w:rPr>
              <w:t>A</w:t>
            </w:r>
          </w:p>
        </w:tc>
        <w:tc>
          <w:tcPr>
            <w:tcW w:w="780" w:type="dxa"/>
            <w:vAlign w:val="bottom"/>
            <w:gridSpan w:val="3"/>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88.04</w:t>
            </w:r>
          </w:p>
        </w:tc>
        <w:tc>
          <w:tcPr>
            <w:tcW w:w="360" w:type="dxa"/>
            <w:vAlign w:val="bottom"/>
          </w:tcPr>
          <w:p>
            <w:pPr>
              <w:spacing w:after="0"/>
              <w:rPr>
                <w:sz w:val="18"/>
                <w:szCs w:val="18"/>
                <w:color w:val="auto"/>
              </w:rPr>
            </w:pPr>
          </w:p>
        </w:tc>
        <w:tc>
          <w:tcPr>
            <w:tcW w:w="900" w:type="dxa"/>
            <w:vAlign w:val="bottom"/>
            <w:gridSpan w:val="2"/>
          </w:tcPr>
          <w:p>
            <w:pPr>
              <w:jc w:val="right"/>
              <w:ind w:right="398"/>
              <w:spacing w:after="0"/>
              <w:rPr>
                <w:sz w:val="20"/>
                <w:szCs w:val="20"/>
                <w:color w:val="auto"/>
              </w:rPr>
            </w:pPr>
            <w:r>
              <w:rPr>
                <w:rFonts w:ascii="Arial" w:cs="Arial" w:eastAsia="Arial" w:hAnsi="Arial"/>
                <w:sz w:val="18"/>
                <w:szCs w:val="18"/>
                <w:color w:val="0000FF"/>
                <w:w w:val="93"/>
              </w:rPr>
              <w:t>3,760</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Comp.</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Interest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6"/>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2"/>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200" w:type="dxa"/>
            <w:vAlign w:val="bottom"/>
          </w:tcPr>
          <w:p>
            <w:pPr>
              <w:spacing w:after="0"/>
              <w:rPr>
                <w:sz w:val="20"/>
                <w:szCs w:val="20"/>
                <w:color w:val="auto"/>
              </w:rPr>
            </w:pPr>
            <w:r>
              <w:rPr>
                <w:rFonts w:ascii="Arial" w:cs="Arial" w:eastAsia="Arial" w:hAnsi="Arial"/>
                <w:sz w:val="12"/>
                <w:szCs w:val="12"/>
                <w:b w:val="1"/>
                <w:bCs w:val="1"/>
                <w:color w:val="auto"/>
              </w:rPr>
              <w:t>V</w:t>
            </w: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gridSpan w:val="2"/>
            <w:vMerge w:val="restart"/>
          </w:tcPr>
          <w:p>
            <w:pPr>
              <w:jc w:val="right"/>
              <w:ind w:right="218"/>
              <w:spacing w:after="0"/>
              <w:rPr>
                <w:sz w:val="20"/>
                <w:szCs w:val="20"/>
                <w:color w:val="auto"/>
              </w:rPr>
            </w:pPr>
            <w:r>
              <w:rPr>
                <w:rFonts w:ascii="Arial" w:cs="Arial" w:eastAsia="Arial" w:hAnsi="Arial"/>
                <w:sz w:val="11"/>
                <w:szCs w:val="11"/>
                <w:color w:val="008000"/>
              </w:rPr>
              <w:t>(4)</w:t>
            </w:r>
          </w:p>
        </w:tc>
        <w:tc>
          <w:tcPr>
            <w:tcW w:w="3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27</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06/15/2017</w:t>
            </w:r>
          </w:p>
        </w:tc>
        <w:tc>
          <w:tcPr>
            <w:tcW w:w="1140" w:type="dxa"/>
            <w:vAlign w:val="bottom"/>
          </w:tcPr>
          <w:p>
            <w:pPr>
              <w:spacing w:after="0"/>
              <w:rPr>
                <w:sz w:val="5"/>
                <w:szCs w:val="5"/>
                <w:color w:val="auto"/>
              </w:rPr>
            </w:pPr>
          </w:p>
        </w:tc>
        <w:tc>
          <w:tcPr>
            <w:tcW w:w="5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2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V</w:t>
            </w:r>
          </w:p>
        </w:tc>
        <w:tc>
          <w:tcPr>
            <w:tcW w:w="120" w:type="dxa"/>
            <w:vAlign w:val="bottom"/>
          </w:tcPr>
          <w:p>
            <w:pPr>
              <w:spacing w:after="0"/>
              <w:rPr>
                <w:sz w:val="5"/>
                <w:szCs w:val="5"/>
                <w:color w:val="auto"/>
              </w:rPr>
            </w:pPr>
          </w:p>
        </w:tc>
        <w:tc>
          <w:tcPr>
            <w:tcW w:w="820" w:type="dxa"/>
            <w:vAlign w:val="bottom"/>
            <w:vMerge w:val="restart"/>
          </w:tcPr>
          <w:p>
            <w:pPr>
              <w:jc w:val="center"/>
              <w:ind w:right="338"/>
              <w:spacing w:after="0" w:line="149" w:lineRule="exact"/>
              <w:rPr>
                <w:sz w:val="20"/>
                <w:szCs w:val="20"/>
                <w:color w:val="auto"/>
              </w:rPr>
            </w:pPr>
            <w:r>
              <w:rPr>
                <w:rFonts w:ascii="Arial" w:cs="Arial" w:eastAsia="Arial" w:hAnsi="Arial"/>
                <w:sz w:val="14"/>
                <w:szCs w:val="14"/>
                <w:color w:val="0000FF"/>
                <w:w w:val="89"/>
              </w:rPr>
              <w:t>27</w:t>
            </w: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88.04</w:t>
            </w:r>
          </w:p>
        </w:tc>
        <w:tc>
          <w:tcPr>
            <w:tcW w:w="140" w:type="dxa"/>
            <w:vAlign w:val="bottom"/>
          </w:tcPr>
          <w:p>
            <w:pPr>
              <w:spacing w:after="0"/>
              <w:rPr>
                <w:sz w:val="5"/>
                <w:szCs w:val="5"/>
                <w:color w:val="auto"/>
              </w:rPr>
            </w:pPr>
          </w:p>
        </w:tc>
        <w:tc>
          <w:tcPr>
            <w:tcW w:w="760" w:type="dxa"/>
            <w:vAlign w:val="bottom"/>
            <w:vMerge w:val="restart"/>
          </w:tcPr>
          <w:p>
            <w:pPr>
              <w:jc w:val="center"/>
              <w:ind w:left="158"/>
              <w:spacing w:after="0" w:line="149" w:lineRule="exact"/>
              <w:rPr>
                <w:sz w:val="20"/>
                <w:szCs w:val="20"/>
                <w:color w:val="auto"/>
              </w:rPr>
            </w:pPr>
            <w:r>
              <w:rPr>
                <w:rFonts w:ascii="Arial" w:cs="Arial" w:eastAsia="Arial" w:hAnsi="Arial"/>
                <w:sz w:val="14"/>
                <w:szCs w:val="14"/>
                <w:color w:val="0000FF"/>
                <w:w w:val="85"/>
              </w:rPr>
              <w:t>5,492</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gridSpan w:val="2"/>
            <w:vMerge w:val="restart"/>
          </w:tcPr>
          <w:p>
            <w:pPr>
              <w:jc w:val="right"/>
              <w:ind w:right="218"/>
              <w:spacing w:after="0"/>
              <w:rPr>
                <w:sz w:val="20"/>
                <w:szCs w:val="20"/>
                <w:color w:val="auto"/>
              </w:rPr>
            </w:pPr>
            <w:r>
              <w:rPr>
                <w:rFonts w:ascii="Arial" w:cs="Arial" w:eastAsia="Arial" w:hAnsi="Arial"/>
                <w:sz w:val="11"/>
                <w:szCs w:val="11"/>
                <w:color w:val="008000"/>
              </w:rPr>
              <w:t>(4)</w:t>
            </w:r>
          </w:p>
        </w:tc>
        <w:tc>
          <w:tcPr>
            <w:tcW w:w="3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16</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06/30/2017</w:t>
            </w:r>
          </w:p>
        </w:tc>
        <w:tc>
          <w:tcPr>
            <w:tcW w:w="1140" w:type="dxa"/>
            <w:vAlign w:val="bottom"/>
          </w:tcPr>
          <w:p>
            <w:pPr>
              <w:spacing w:after="0"/>
              <w:rPr>
                <w:sz w:val="5"/>
                <w:szCs w:val="5"/>
                <w:color w:val="auto"/>
              </w:rPr>
            </w:pPr>
          </w:p>
        </w:tc>
        <w:tc>
          <w:tcPr>
            <w:tcW w:w="5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restart"/>
          </w:tcPr>
          <w:p>
            <w:pPr>
              <w:jc w:val="center"/>
              <w:ind w:right="338"/>
              <w:spacing w:after="0" w:line="149" w:lineRule="exact"/>
              <w:rPr>
                <w:sz w:val="20"/>
                <w:szCs w:val="20"/>
                <w:color w:val="auto"/>
              </w:rPr>
            </w:pPr>
            <w:r>
              <w:rPr>
                <w:rFonts w:ascii="Arial" w:cs="Arial" w:eastAsia="Arial" w:hAnsi="Arial"/>
                <w:sz w:val="14"/>
                <w:szCs w:val="14"/>
                <w:color w:val="0000FF"/>
                <w:w w:val="89"/>
              </w:rPr>
              <w:t>16</w:t>
            </w: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87.31</w:t>
            </w:r>
          </w:p>
        </w:tc>
        <w:tc>
          <w:tcPr>
            <w:tcW w:w="140" w:type="dxa"/>
            <w:vAlign w:val="bottom"/>
          </w:tcPr>
          <w:p>
            <w:pPr>
              <w:spacing w:after="0"/>
              <w:rPr>
                <w:sz w:val="5"/>
                <w:szCs w:val="5"/>
                <w:color w:val="auto"/>
              </w:rPr>
            </w:pPr>
          </w:p>
        </w:tc>
        <w:tc>
          <w:tcPr>
            <w:tcW w:w="760" w:type="dxa"/>
            <w:vAlign w:val="bottom"/>
            <w:vMerge w:val="restart"/>
          </w:tcPr>
          <w:p>
            <w:pPr>
              <w:jc w:val="center"/>
              <w:ind w:left="158"/>
              <w:spacing w:after="0" w:line="149" w:lineRule="exact"/>
              <w:rPr>
                <w:sz w:val="20"/>
                <w:szCs w:val="20"/>
                <w:color w:val="auto"/>
              </w:rPr>
            </w:pPr>
            <w:r>
              <w:rPr>
                <w:rFonts w:ascii="Arial" w:cs="Arial" w:eastAsia="Arial" w:hAnsi="Arial"/>
                <w:sz w:val="14"/>
                <w:szCs w:val="14"/>
                <w:color w:val="0000FF"/>
                <w:w w:val="85"/>
              </w:rPr>
              <w:t>5,509</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gridSpan w:val="2"/>
            <w:vMerge w:val="restart"/>
          </w:tcPr>
          <w:p>
            <w:pPr>
              <w:jc w:val="right"/>
              <w:ind w:right="218"/>
              <w:spacing w:after="0"/>
              <w:rPr>
                <w:sz w:val="20"/>
                <w:szCs w:val="20"/>
                <w:color w:val="auto"/>
              </w:rPr>
            </w:pPr>
            <w:r>
              <w:rPr>
                <w:rFonts w:ascii="Arial" w:cs="Arial" w:eastAsia="Arial" w:hAnsi="Arial"/>
                <w:sz w:val="11"/>
                <w:szCs w:val="11"/>
                <w:color w:val="008000"/>
              </w:rPr>
              <w:t>(5)</w:t>
            </w:r>
          </w:p>
        </w:tc>
        <w:tc>
          <w:tcPr>
            <w:tcW w:w="3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200"/>
              <w:spacing w:after="0"/>
              <w:rPr>
                <w:sz w:val="20"/>
                <w:szCs w:val="20"/>
                <w:color w:val="auto"/>
              </w:rPr>
            </w:pPr>
            <w:r>
              <w:rPr>
                <w:rFonts w:ascii="Arial" w:cs="Arial" w:eastAsia="Arial" w:hAnsi="Arial"/>
                <w:sz w:val="18"/>
                <w:szCs w:val="18"/>
                <w:color w:val="0000FF"/>
              </w:rPr>
              <w:t>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06/15/2017</w:t>
            </w:r>
          </w:p>
        </w:tc>
        <w:tc>
          <w:tcPr>
            <w:tcW w:w="1140" w:type="dxa"/>
            <w:vAlign w:val="bottom"/>
          </w:tcPr>
          <w:p>
            <w:pPr>
              <w:spacing w:after="0"/>
              <w:rPr>
                <w:sz w:val="5"/>
                <w:szCs w:val="5"/>
                <w:color w:val="auto"/>
              </w:rPr>
            </w:pPr>
          </w:p>
        </w:tc>
        <w:tc>
          <w:tcPr>
            <w:tcW w:w="5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2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V</w:t>
            </w:r>
          </w:p>
        </w:tc>
        <w:tc>
          <w:tcPr>
            <w:tcW w:w="120" w:type="dxa"/>
            <w:vAlign w:val="bottom"/>
          </w:tcPr>
          <w:p>
            <w:pPr>
              <w:spacing w:after="0"/>
              <w:rPr>
                <w:sz w:val="5"/>
                <w:szCs w:val="5"/>
                <w:color w:val="auto"/>
              </w:rPr>
            </w:pPr>
          </w:p>
        </w:tc>
        <w:tc>
          <w:tcPr>
            <w:tcW w:w="820" w:type="dxa"/>
            <w:vAlign w:val="bottom"/>
            <w:vMerge w:val="restart"/>
          </w:tcPr>
          <w:p>
            <w:pPr>
              <w:jc w:val="center"/>
              <w:ind w:right="358"/>
              <w:spacing w:after="0" w:line="149" w:lineRule="exact"/>
              <w:rPr>
                <w:sz w:val="20"/>
                <w:szCs w:val="20"/>
                <w:color w:val="auto"/>
              </w:rPr>
            </w:pPr>
            <w:r>
              <w:rPr>
                <w:rFonts w:ascii="Arial" w:cs="Arial" w:eastAsia="Arial" w:hAnsi="Arial"/>
                <w:sz w:val="14"/>
                <w:szCs w:val="14"/>
                <w:color w:val="0000FF"/>
              </w:rPr>
              <w:t>1</w:t>
            </w: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88.03</w:t>
            </w:r>
          </w:p>
        </w:tc>
        <w:tc>
          <w:tcPr>
            <w:tcW w:w="140" w:type="dxa"/>
            <w:vAlign w:val="bottom"/>
          </w:tcPr>
          <w:p>
            <w:pPr>
              <w:spacing w:after="0"/>
              <w:rPr>
                <w:sz w:val="5"/>
                <w:szCs w:val="5"/>
                <w:color w:val="auto"/>
              </w:rPr>
            </w:pPr>
          </w:p>
        </w:tc>
        <w:tc>
          <w:tcPr>
            <w:tcW w:w="760" w:type="dxa"/>
            <w:vAlign w:val="bottom"/>
            <w:vMerge w:val="restart"/>
          </w:tcPr>
          <w:p>
            <w:pPr>
              <w:jc w:val="center"/>
              <w:ind w:left="138"/>
              <w:spacing w:after="0" w:line="149" w:lineRule="exact"/>
              <w:rPr>
                <w:sz w:val="20"/>
                <w:szCs w:val="20"/>
                <w:color w:val="auto"/>
              </w:rPr>
            </w:pPr>
            <w:r>
              <w:rPr>
                <w:rFonts w:ascii="Arial" w:cs="Arial" w:eastAsia="Arial" w:hAnsi="Arial"/>
                <w:sz w:val="14"/>
                <w:szCs w:val="14"/>
                <w:color w:val="0000FF"/>
                <w:w w:val="85"/>
              </w:rPr>
              <w:t>226</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acquired through an Employee Stock Purchase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7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Stock Bonus Plan and are payable in shares of the Company's common stock until the reporting person's death, disability or retirement.</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Christina A. Holderman,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02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Chad C.</w:t>
      </w:r>
      <w:r>
        <w:rPr>
          <w:sz w:val="20"/>
          <w:szCs w:val="20"/>
          <w:color w:val="auto"/>
        </w:rPr>
        <w:tab/>
      </w:r>
      <w:r>
        <w:rPr>
          <w:rFonts w:ascii="Arial" w:cs="Arial" w:eastAsia="Arial" w:hAnsi="Arial"/>
          <w:sz w:val="15"/>
          <w:szCs w:val="15"/>
          <w:color w:val="0000FF"/>
        </w:rPr>
        <w:t>07/05/2017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Uhlig-Eastin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69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6959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86395"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2019-12-24T05:02:42Z</dcterms:created>
  <dcterms:modified xsi:type="dcterms:W3CDTF">2019-12-24T05:02:42Z</dcterms:modified>
</cp:coreProperties>
</file>