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No.:0 )*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Universal Forest Products Inc</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913543104</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2011</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76"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913543104</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6339" w:hanging="92"/>
        <w:spacing w:after="0" w:line="501"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 Pennsylvania</w:t>
      </w: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30,485</w:t>
      </w: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1,013,110</w:t>
      </w:r>
    </w:p>
    <w:p>
      <w:pPr>
        <w:ind w:left="100" w:right="745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30,485</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1,043,595</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5.33%</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Universal Forest Products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2801 East Beltline, N.E.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Grand Rapids, Michigan 49525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INC.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913543104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1,043,595</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30,485</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ind w:left="100" w:right="616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1,013,110 (iv) shared power to dispose or to direct the disposition of: 30,485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02/06/2012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January 29, 2010, see File Number 005-81485,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instructions of Item 7 of Schedule 13G, Vanguard Fiduciary Trust Company ("VFTC"), a wholly-owned subsidiary of The Vanguard Group, Inc., is the beneficial owner of 30,485 shares or .15% of the Common Stock outstanding of the Company as a result of its serving as investment manager of collective trust accounts. VFTC directs the voting of these shares.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on January 29, 2010, see File Number 005-81485, Incorporated by Reference</w:t>
      </w:r>
    </w:p>
    <w:sectPr>
      <w:pgSz w:w="11900" w:h="16838" w:orient="portrait"/>
      <w:cols w:equalWidth="0" w:num="1">
        <w:col w:w="11260"/>
      </w:cols>
      <w:pgMar w:left="240" w:top="104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2019-12-09T11:04:18Z</dcterms:created>
  <dcterms:modified xsi:type="dcterms:W3CDTF">2019-12-09T11:04:18Z</dcterms:modified>
</cp:coreProperties>
</file>