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5956" w:type="dxa"/>
        <w:jc w:val="left"/>
        <w:tblInd w:w="0" w:type="dxa"/>
        <w:tblLayout w:type="fixed"/>
        <w:tblCellMar>
          <w:top w:w="28" w:type="dxa"/>
          <w:left w:w="28" w:type="dxa"/>
          <w:bottom w:w="28" w:type="dxa"/>
          <w:right w:w="28" w:type="dxa"/>
        </w:tblCellMar>
      </w:tblPr>
      <w:tblGrid>
        <w:gridCol w:w="5956"/>
      </w:tblGrid>
      <w:tr>
        <w:trPr/>
        <w:tc>
          <w:tcPr>
            <w:tcW w:w="5956"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5956" w:type="dxa"/>
            <w:tcBorders/>
            <w:vAlign w:val="center"/>
          </w:tcPr>
          <w:p>
            <w:pPr>
              <w:pStyle w:val="TableContents"/>
              <w:bidi w:val="0"/>
              <w:jc w:val="left"/>
              <w:rPr/>
            </w:pPr>
            <w:r>
              <w:rPr/>
            </w:r>
          </w:p>
          <w:p>
            <w:pPr>
              <w:pStyle w:val="TableContents"/>
              <w:bidi w:val="0"/>
              <w:spacing w:before="0" w:after="0"/>
              <w:jc w:val="left"/>
              <w:rPr/>
            </w:pPr>
            <w:r>
              <w:rPr/>
              <w:t xml:space="preserve">SCHEDULE 13G </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left"/>
              <w:rPr/>
            </w:pPr>
            <w:r>
              <w:rPr/>
              <w:t xml:space="preserve">UNDER THE SECURITIES EXCHANGE ACT OF 1934 </w:t>
            </w:r>
          </w:p>
        </w:tc>
      </w:tr>
      <w:tr>
        <w:trPr/>
        <w:tc>
          <w:tcPr>
            <w:tcW w:w="5956" w:type="dxa"/>
            <w:tcBorders/>
            <w:vAlign w:val="center"/>
          </w:tcPr>
          <w:p>
            <w:pPr>
              <w:pStyle w:val="TableContents"/>
              <w:bidi w:val="0"/>
              <w:spacing w:before="0" w:after="283"/>
              <w:jc w:val="left"/>
              <w:rPr>
                <w:sz w:val="4"/>
                <w:szCs w:val="4"/>
              </w:rPr>
            </w:pPr>
            <w:r>
              <w:rPr>
                <w:sz w:val="4"/>
                <w:szCs w:val="4"/>
              </w:rPr>
            </w:r>
          </w:p>
        </w:tc>
      </w:tr>
      <w:tr>
        <w:trPr/>
        <w:tc>
          <w:tcPr>
            <w:tcW w:w="5956" w:type="dxa"/>
            <w:tcBorders/>
            <w:vAlign w:val="center"/>
          </w:tcPr>
          <w:p>
            <w:pPr>
              <w:pStyle w:val="TableContents"/>
              <w:bidi w:val="0"/>
              <w:spacing w:before="0" w:after="0"/>
              <w:jc w:val="center"/>
              <w:rPr>
                <w:b/>
                <w:color w:val="0000FF"/>
              </w:rPr>
            </w:pPr>
            <w:r>
              <w:rPr>
                <w:b/>
                <w:color w:val="0000FF"/>
              </w:rPr>
              <w:t>UFP Industries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Common Stock</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5956"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5956" w:type="dxa"/>
            <w:tcBorders/>
            <w:vAlign w:val="center"/>
          </w:tcPr>
          <w:p>
            <w:pPr>
              <w:pStyle w:val="TableContents"/>
              <w:bidi w:val="0"/>
              <w:spacing w:before="0" w:after="0"/>
              <w:jc w:val="center"/>
              <w:rPr>
                <w:b/>
                <w:color w:val="0000FF"/>
              </w:rPr>
            </w:pPr>
            <w:r>
              <w:rPr>
                <w:b/>
                <w:color w:val="0000FF"/>
              </w:rPr>
              <w:t>03/31/2026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tbl>
      <w:tblPr>
        <w:tblW w:w="8446" w:type="dxa"/>
        <w:jc w:val="left"/>
        <w:tblInd w:w="0" w:type="dxa"/>
        <w:tblLayout w:type="fixed"/>
        <w:tblCellMar>
          <w:top w:w="28" w:type="dxa"/>
          <w:left w:w="28" w:type="dxa"/>
          <w:bottom w:w="28" w:type="dxa"/>
          <w:right w:w="28" w:type="dxa"/>
        </w:tblCellMar>
      </w:tblPr>
      <w:tblGrid>
        <w:gridCol w:w="8446"/>
      </w:tblGrid>
      <w:tr>
        <w:trPr/>
        <w:tc>
          <w:tcPr>
            <w:tcW w:w="8446" w:type="dxa"/>
            <w:tcBorders/>
            <w:vAlign w:val="center"/>
          </w:tcPr>
          <w:p>
            <w:pPr>
              <w:pStyle w:val="TableContents"/>
              <w:bidi w:val="0"/>
              <w:spacing w:before="0" w:after="283"/>
              <w:jc w:val="left"/>
              <w:rPr/>
            </w:pPr>
            <w:r>
              <w:rPr/>
              <w:t>Check the appropriate box to designate the rule pursuant to which this Schedule is filed:</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r>
              <w:rPr/>
              <w:t>   </w:t>
            </w:r>
            <w:r>
              <w:rPr/>
              <w:t xml:space="preserve">Rule 13d-1(b)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w:t>
            </w:r>
            <w:r>
              <w:rPr/>
              <w:t xml:space="preserve">Rule 13d-1(c) </w:t>
            </w:r>
          </w:p>
        </w:tc>
      </w:tr>
      <w:tr>
        <w:trPr/>
        <w:tc>
          <w:tcPr>
            <w:tcW w:w="8446"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w:t>
            </w:r>
            <w:r>
              <w:rPr/>
              <w:t xml:space="preserve">Rule 13d-1(d) </w:t>
            </w:r>
          </w:p>
        </w:tc>
      </w:tr>
    </w:tbl>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157"/>
        <w:gridCol w:w="8048"/>
      </w:tblGrid>
      <w:tr>
        <w:trPr/>
        <w:tc>
          <w:tcPr>
            <w:tcW w:w="2157" w:type="dxa"/>
            <w:tcBorders/>
            <w:vAlign w:val="center"/>
          </w:tcPr>
          <w:p>
            <w:pPr>
              <w:pStyle w:val="TableContents"/>
              <w:bidi w:val="0"/>
              <w:spacing w:before="0" w:after="283"/>
              <w:jc w:val="left"/>
              <w:rPr/>
            </w:pPr>
            <w:r>
              <w:rPr/>
              <w:t>1</w:t>
            </w:r>
          </w:p>
        </w:tc>
        <w:tc>
          <w:tcPr>
            <w:tcW w:w="8048" w:type="dxa"/>
            <w:tcBorders/>
            <w:vAlign w:val="center"/>
          </w:tcPr>
          <w:p>
            <w:pPr>
              <w:pStyle w:val="TableContents"/>
              <w:bidi w:val="0"/>
              <w:jc w:val="left"/>
              <w:rPr/>
            </w:pPr>
            <w:r>
              <w:rPr/>
              <w:t xml:space="preserve">Names of Reporting Persons </w:t>
            </w:r>
          </w:p>
          <w:p>
            <w:pPr>
              <w:pStyle w:val="TableContents"/>
              <w:bidi w:val="0"/>
              <w:spacing w:before="0" w:after="0"/>
              <w:jc w:val="left"/>
              <w:rPr/>
            </w:pPr>
            <w:r>
              <w:rPr/>
              <w:t>Vanguard Portfolio Management</w:t>
            </w:r>
          </w:p>
        </w:tc>
      </w:tr>
      <w:tr>
        <w:trPr/>
        <w:tc>
          <w:tcPr>
            <w:tcW w:w="2157" w:type="dxa"/>
            <w:tcBorders/>
            <w:vAlign w:val="center"/>
          </w:tcPr>
          <w:p>
            <w:pPr>
              <w:pStyle w:val="TableContents"/>
              <w:bidi w:val="0"/>
              <w:spacing w:before="0" w:after="283"/>
              <w:jc w:val="left"/>
              <w:rPr/>
            </w:pPr>
            <w:r>
              <w:rPr/>
              <w:t>2</w:t>
            </w:r>
          </w:p>
        </w:tc>
        <w:tc>
          <w:tcPr>
            <w:tcW w:w="804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r>
              <w:rPr/>
              <w:t xml:space="preserve">  (b) </w:t>
            </w:r>
          </w:p>
        </w:tc>
      </w:tr>
      <w:tr>
        <w:trPr/>
        <w:tc>
          <w:tcPr>
            <w:tcW w:w="2157" w:type="dxa"/>
            <w:tcBorders/>
            <w:vAlign w:val="center"/>
          </w:tcPr>
          <w:p>
            <w:pPr>
              <w:pStyle w:val="TableContents"/>
              <w:bidi w:val="0"/>
              <w:spacing w:before="0" w:after="283"/>
              <w:jc w:val="left"/>
              <w:rPr/>
            </w:pPr>
            <w:r>
              <w:rPr/>
              <w:t>3</w:t>
            </w:r>
          </w:p>
        </w:tc>
        <w:tc>
          <w:tcPr>
            <w:tcW w:w="8048" w:type="dxa"/>
            <w:tcBorders/>
            <w:vAlign w:val="center"/>
          </w:tcPr>
          <w:p>
            <w:pPr>
              <w:pStyle w:val="TableContents"/>
              <w:bidi w:val="0"/>
              <w:spacing w:before="0" w:after="283"/>
              <w:jc w:val="left"/>
              <w:rPr/>
            </w:pPr>
            <w:r>
              <w:rPr/>
              <w:t>Sec Use Only</w:t>
            </w:r>
          </w:p>
        </w:tc>
      </w:tr>
      <w:tr>
        <w:trPr/>
        <w:tc>
          <w:tcPr>
            <w:tcW w:w="2157" w:type="dxa"/>
            <w:tcBorders/>
            <w:vAlign w:val="center"/>
          </w:tcPr>
          <w:p>
            <w:pPr>
              <w:pStyle w:val="TableContents"/>
              <w:bidi w:val="0"/>
              <w:spacing w:before="0" w:after="283"/>
              <w:jc w:val="left"/>
              <w:rPr/>
            </w:pPr>
            <w:r>
              <w:rPr/>
              <w:t>4</w:t>
            </w:r>
          </w:p>
        </w:tc>
        <w:tc>
          <w:tcPr>
            <w:tcW w:w="804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PENNSYLVANIA </w:t>
            </w:r>
          </w:p>
        </w:tc>
      </w:tr>
      <w:tr>
        <w:trPr/>
        <w:tc>
          <w:tcPr>
            <w:tcW w:w="2157" w:type="dxa"/>
            <w:tcBorders/>
            <w:vAlign w:val="center"/>
          </w:tcPr>
          <w:p>
            <w:pPr>
              <w:pStyle w:val="TableContents"/>
              <w:bidi w:val="0"/>
              <w:spacing w:before="0" w:after="0"/>
              <w:jc w:val="left"/>
              <w:rPr/>
            </w:pPr>
            <w:r>
              <w:rPr/>
              <w:t>Number of Shares Beneficially Owned by Each Reporting Person With:</w:t>
            </w:r>
          </w:p>
          <w:tbl>
            <w:tblPr>
              <w:tblW w:w="3032" w:type="dxa"/>
              <w:jc w:val="left"/>
              <w:tblInd w:w="0" w:type="dxa"/>
              <w:tblLayout w:type="fixed"/>
              <w:tblCellMar>
                <w:top w:w="28" w:type="dxa"/>
                <w:left w:w="28" w:type="dxa"/>
                <w:bottom w:w="28" w:type="dxa"/>
                <w:right w:w="28" w:type="dxa"/>
              </w:tblCellMar>
            </w:tblPr>
            <w:tblGrid>
              <w:gridCol w:w="242"/>
              <w:gridCol w:w="2790"/>
            </w:tblGrid>
            <w:tr>
              <w:trPr/>
              <w:tc>
                <w:tcPr>
                  <w:tcW w:w="242" w:type="dxa"/>
                  <w:tcBorders/>
                  <w:vAlign w:val="center"/>
                </w:tcPr>
                <w:p>
                  <w:pPr>
                    <w:pStyle w:val="TableContents"/>
                    <w:bidi w:val="0"/>
                    <w:spacing w:before="0" w:after="283"/>
                    <w:jc w:val="left"/>
                    <w:rPr/>
                  </w:pPr>
                  <w:r>
                    <w:rPr/>
                    <w:t>5</w:t>
                  </w:r>
                </w:p>
              </w:tc>
              <w:tc>
                <w:tcPr>
                  <w:tcW w:w="2790" w:type="dxa"/>
                  <w:tcBorders/>
                  <w:vAlign w:val="center"/>
                </w:tcPr>
                <w:p>
                  <w:pPr>
                    <w:pStyle w:val="TableContents"/>
                    <w:bidi w:val="0"/>
                    <w:jc w:val="left"/>
                    <w:rPr/>
                  </w:pPr>
                  <w:r>
                    <w:rPr/>
                    <w:t xml:space="preserve">Sole Voting Power </w:t>
                  </w:r>
                </w:p>
                <w:p>
                  <w:pPr>
                    <w:pStyle w:val="TableContents"/>
                    <w:bidi w:val="0"/>
                    <w:spacing w:before="0" w:after="0"/>
                    <w:jc w:val="left"/>
                    <w:rPr/>
                  </w:pPr>
                  <w:r>
                    <w:rPr/>
                    <w:t>36,602.00</w:t>
                  </w:r>
                </w:p>
              </w:tc>
            </w:tr>
            <w:tr>
              <w:trPr/>
              <w:tc>
                <w:tcPr>
                  <w:tcW w:w="242" w:type="dxa"/>
                  <w:tcBorders/>
                  <w:vAlign w:val="center"/>
                </w:tcPr>
                <w:p>
                  <w:pPr>
                    <w:pStyle w:val="TableContents"/>
                    <w:bidi w:val="0"/>
                    <w:spacing w:before="0" w:after="283"/>
                    <w:jc w:val="left"/>
                    <w:rPr/>
                  </w:pPr>
                  <w:r>
                    <w:rPr/>
                    <w:t>6</w:t>
                  </w:r>
                </w:p>
              </w:tc>
              <w:tc>
                <w:tcPr>
                  <w:tcW w:w="2790"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242" w:type="dxa"/>
                  <w:tcBorders/>
                  <w:vAlign w:val="center"/>
                </w:tcPr>
                <w:p>
                  <w:pPr>
                    <w:pStyle w:val="TableContents"/>
                    <w:bidi w:val="0"/>
                    <w:spacing w:before="0" w:after="283"/>
                    <w:jc w:val="left"/>
                    <w:rPr/>
                  </w:pPr>
                  <w:r>
                    <w:rPr/>
                    <w:t>7</w:t>
                  </w:r>
                </w:p>
              </w:tc>
              <w:tc>
                <w:tcPr>
                  <w:tcW w:w="2790" w:type="dxa"/>
                  <w:tcBorders/>
                  <w:vAlign w:val="center"/>
                </w:tcPr>
                <w:p>
                  <w:pPr>
                    <w:pStyle w:val="TableContents"/>
                    <w:bidi w:val="0"/>
                    <w:jc w:val="left"/>
                    <w:rPr/>
                  </w:pPr>
                  <w:r>
                    <w:rPr/>
                    <w:t xml:space="preserve">Sole Dispositive Power </w:t>
                  </w:r>
                </w:p>
                <w:p>
                  <w:pPr>
                    <w:pStyle w:val="TableContents"/>
                    <w:bidi w:val="0"/>
                    <w:spacing w:before="0" w:after="0"/>
                    <w:jc w:val="left"/>
                    <w:rPr/>
                  </w:pPr>
                  <w:r>
                    <w:rPr/>
                    <w:t>3,331,989.00</w:t>
                  </w:r>
                </w:p>
              </w:tc>
            </w:tr>
            <w:tr>
              <w:trPr/>
              <w:tc>
                <w:tcPr>
                  <w:tcW w:w="242" w:type="dxa"/>
                  <w:tcBorders/>
                  <w:vAlign w:val="center"/>
                </w:tcPr>
                <w:p>
                  <w:pPr>
                    <w:pStyle w:val="TableContents"/>
                    <w:bidi w:val="0"/>
                    <w:spacing w:before="0" w:after="283"/>
                    <w:jc w:val="left"/>
                    <w:rPr/>
                  </w:pPr>
                  <w:r>
                    <w:rPr/>
                    <w:t>8</w:t>
                  </w:r>
                </w:p>
              </w:tc>
              <w:tc>
                <w:tcPr>
                  <w:tcW w:w="2790"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48" w:type="dxa"/>
            <w:tcBorders/>
            <w:vAlign w:val="center"/>
          </w:tcPr>
          <w:p>
            <w:pPr>
              <w:pStyle w:val="TableContents"/>
              <w:bidi w:val="0"/>
              <w:spacing w:before="0" w:after="283"/>
              <w:jc w:val="left"/>
              <w:rPr>
                <w:sz w:val="4"/>
                <w:szCs w:val="4"/>
              </w:rPr>
            </w:pPr>
            <w:r>
              <w:rPr>
                <w:sz w:val="4"/>
                <w:szCs w:val="4"/>
              </w:rPr>
            </w:r>
          </w:p>
        </w:tc>
      </w:tr>
      <w:tr>
        <w:trPr/>
        <w:tc>
          <w:tcPr>
            <w:tcW w:w="2157" w:type="dxa"/>
            <w:tcBorders/>
            <w:vAlign w:val="center"/>
          </w:tcPr>
          <w:p>
            <w:pPr>
              <w:pStyle w:val="TableContents"/>
              <w:bidi w:val="0"/>
              <w:spacing w:before="0" w:after="283"/>
              <w:jc w:val="left"/>
              <w:rPr/>
            </w:pPr>
            <w:r>
              <w:rPr/>
              <w:t>9</w:t>
            </w:r>
          </w:p>
        </w:tc>
        <w:tc>
          <w:tcPr>
            <w:tcW w:w="804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3,331,989.00</w:t>
            </w:r>
          </w:p>
        </w:tc>
      </w:tr>
      <w:tr>
        <w:trPr/>
        <w:tc>
          <w:tcPr>
            <w:tcW w:w="2157" w:type="dxa"/>
            <w:tcBorders/>
            <w:vAlign w:val="center"/>
          </w:tcPr>
          <w:p>
            <w:pPr>
              <w:pStyle w:val="TableContents"/>
              <w:bidi w:val="0"/>
              <w:spacing w:before="0" w:after="283"/>
              <w:jc w:val="left"/>
              <w:rPr/>
            </w:pPr>
            <w:r>
              <w:rPr/>
              <w:t>10</w:t>
            </w:r>
          </w:p>
        </w:tc>
        <w:tc>
          <w:tcPr>
            <w:tcW w:w="8048" w:type="dxa"/>
            <w:tcBorders/>
            <w:vAlign w:val="center"/>
          </w:tcPr>
          <w:p>
            <w:pPr>
              <w:pStyle w:val="TableContents"/>
              <w:bidi w:val="0"/>
              <w:spacing w:before="0" w:after="283"/>
              <w:jc w:val="left"/>
              <w:rPr/>
            </w:pPr>
            <w:r>
              <w:rPr/>
              <w:t xml:space="preserve">Check box if the aggregate amount in row (9) excludes certain shares (See Instructions) </w:t>
              <w:br/>
              <w:br/>
            </w: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r>
      <w:tr>
        <w:trPr/>
        <w:tc>
          <w:tcPr>
            <w:tcW w:w="2157" w:type="dxa"/>
            <w:tcBorders/>
            <w:vAlign w:val="center"/>
          </w:tcPr>
          <w:p>
            <w:pPr>
              <w:pStyle w:val="TableContents"/>
              <w:bidi w:val="0"/>
              <w:spacing w:before="0" w:after="283"/>
              <w:jc w:val="left"/>
              <w:rPr/>
            </w:pPr>
            <w:r>
              <w:rPr/>
              <w:t>11</w:t>
            </w:r>
          </w:p>
        </w:tc>
        <w:tc>
          <w:tcPr>
            <w:tcW w:w="8048" w:type="dxa"/>
            <w:tcBorders/>
            <w:vAlign w:val="center"/>
          </w:tcPr>
          <w:p>
            <w:pPr>
              <w:pStyle w:val="TableContents"/>
              <w:bidi w:val="0"/>
              <w:jc w:val="left"/>
              <w:rPr/>
            </w:pPr>
            <w:r>
              <w:rPr/>
              <w:t xml:space="preserve">Percent of class represented by amount in row (9) </w:t>
            </w:r>
          </w:p>
          <w:p>
            <w:pPr>
              <w:pStyle w:val="TableContents"/>
              <w:bidi w:val="0"/>
              <w:spacing w:before="0" w:after="0"/>
              <w:jc w:val="left"/>
              <w:rPr/>
            </w:pPr>
            <w:r>
              <w:rPr/>
              <w:t xml:space="preserve">5.86 % </w:t>
            </w:r>
          </w:p>
        </w:tc>
      </w:tr>
      <w:tr>
        <w:trPr/>
        <w:tc>
          <w:tcPr>
            <w:tcW w:w="2157" w:type="dxa"/>
            <w:tcBorders/>
            <w:vAlign w:val="center"/>
          </w:tcPr>
          <w:p>
            <w:pPr>
              <w:pStyle w:val="TableContents"/>
              <w:bidi w:val="0"/>
              <w:spacing w:before="0" w:after="283"/>
              <w:jc w:val="left"/>
              <w:rPr/>
            </w:pPr>
            <w:r>
              <w:rPr/>
              <w:t>12</w:t>
            </w:r>
          </w:p>
        </w:tc>
        <w:tc>
          <w:tcPr>
            <w:tcW w:w="804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IA</w:t>
            </w:r>
          </w:p>
        </w:tc>
      </w:tr>
    </w:tbl>
    <w:p>
      <w:pPr>
        <w:pStyle w:val="TextBody"/>
        <w:bidi w:val="0"/>
        <w:spacing w:before="0" w:after="0"/>
        <w:jc w:val="left"/>
        <w:rPr/>
      </w:pPr>
      <w:r>
        <w:rPr/>
      </w:r>
    </w:p>
    <w:p>
      <w:pPr>
        <w:pStyle w:val="TextBody"/>
        <w:bidi w:val="0"/>
        <w:spacing w:before="0" w:after="0"/>
        <w:jc w:val="left"/>
        <w:rPr/>
      </w:pPr>
      <w:r>
        <w:rPr>
          <w:b/>
          <w:color w:val="000000"/>
        </w:rPr>
        <w:t>Comment for Type of Reporting Person:</w:t>
      </w:r>
      <w:r>
        <w:rPr/>
        <w:t xml:space="preserve">   In accordance with SEC Release No. 34-39538 (January 12, 1998), this Schedule 13G reflects the securities beneficially owned, or deemed to be beneficially owned, by Vanguard Portfolio Management LLC and the following affiliates of Vanguard Portfolio Management LLC or business divisions of such affiliates: Vanguard Fiduciary Trust Company and Vanguard Global Advisers, LLC. This Schedule 13G includes securities held by Vanguard funds, or sleeves thereof, over which Vanguard Portfolio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Portfolio Management LLC, or business divisions of such subsidiaries whose ownership of securities is disaggregated from that of the reporting business unit in accordance with such release.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13G </w:t>
            </w:r>
          </w:p>
        </w:tc>
      </w:tr>
    </w:tbl>
    <w:p>
      <w:pPr>
        <w:pStyle w:val="Normal"/>
        <w:bidi w:val="0"/>
        <w:spacing w:before="0" w:after="0"/>
        <w:jc w:val="left"/>
        <w:rPr>
          <w:sz w:val="4"/>
          <w:szCs w:val="4"/>
        </w:rPr>
      </w:pPr>
      <w:r>
        <w:rPr>
          <w:sz w:val="4"/>
          <w:szCs w:val="4"/>
        </w:rPr>
      </w:r>
      <w:bookmarkStart w:id="10" w:name="item1to9"/>
      <w:bookmarkStart w:id="11" w:name="item1to9"/>
      <w:bookmarkEnd w:id="11"/>
    </w:p>
    <w:tbl>
      <w:tblPr>
        <w:tblW w:w="10205" w:type="dxa"/>
        <w:jc w:val="left"/>
        <w:tblInd w:w="0" w:type="dxa"/>
        <w:tblLayout w:type="fixed"/>
        <w:tblCellMar>
          <w:top w:w="28" w:type="dxa"/>
          <w:left w:w="28" w:type="dxa"/>
          <w:bottom w:w="28" w:type="dxa"/>
          <w:right w:w="28" w:type="dxa"/>
        </w:tblCellMar>
      </w:tblPr>
      <w:tblGrid>
        <w:gridCol w:w="1121"/>
        <w:gridCol w:w="8929"/>
        <w:gridCol w:w="155"/>
      </w:tblGrid>
      <w:tr>
        <w:trPr/>
        <w:tc>
          <w:tcPr>
            <w:tcW w:w="1121" w:type="dxa"/>
            <w:tcBorders/>
            <w:vAlign w:val="center"/>
          </w:tcPr>
          <w:p>
            <w:pPr>
              <w:pStyle w:val="TableContents"/>
              <w:bidi w:val="0"/>
              <w:spacing w:before="0" w:after="283"/>
              <w:jc w:val="left"/>
              <w:rPr/>
            </w:pPr>
            <w:r>
              <w:rPr/>
              <w:t>Item 1.</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issuer: </w:t>
            </w:r>
          </w:p>
          <w:p>
            <w:pPr>
              <w:pStyle w:val="TableContents"/>
              <w:bidi w:val="0"/>
              <w:spacing w:before="0" w:after="0"/>
              <w:jc w:val="left"/>
              <w:rPr/>
            </w:pPr>
            <w:r>
              <w:rPr/>
              <w:t>UFP Industries Inc</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2801 East Beltline Avenue, Northeast, Grand Rapids, MI, 49525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2.</w:t>
            </w:r>
          </w:p>
        </w:tc>
        <w:tc>
          <w:tcPr>
            <w:tcW w:w="8929" w:type="dxa"/>
            <w:tcBorders/>
            <w:vAlign w:val="center"/>
          </w:tcPr>
          <w:p>
            <w:pPr>
              <w:pStyle w:val="TableContents"/>
              <w:bidi w:val="0"/>
              <w:spacing w:before="0" w:after="283"/>
              <w:jc w:val="left"/>
              <w:rPr/>
            </w:pPr>
            <w:r>
              <w:rPr/>
              <w:t>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Name of person filing: </w:t>
            </w:r>
          </w:p>
          <w:p>
            <w:pPr>
              <w:pStyle w:val="TableContents"/>
              <w:bidi w:val="0"/>
              <w:spacing w:before="0" w:after="0"/>
              <w:jc w:val="left"/>
              <w:rPr/>
            </w:pPr>
            <w:r>
              <w:rPr/>
              <w:t>Vanguard Portfolio Management</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Address or principal business office or, if none, residence: </w:t>
            </w:r>
          </w:p>
          <w:p>
            <w:pPr>
              <w:pStyle w:val="TableContents"/>
              <w:bidi w:val="0"/>
              <w:spacing w:before="0" w:after="0"/>
              <w:jc w:val="left"/>
              <w:rPr/>
            </w:pPr>
            <w:r>
              <w:rPr/>
              <w:t>100 Vanguard Blvd,, Malvern, PA, 19355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jc w:val="left"/>
              <w:rPr/>
            </w:pPr>
            <w:r>
              <w:rPr/>
              <w:t xml:space="preserve">Citizenship: </w:t>
            </w:r>
          </w:p>
          <w:p>
            <w:pPr>
              <w:pStyle w:val="TableContents"/>
              <w:bidi w:val="0"/>
              <w:spacing w:before="0" w:after="0"/>
              <w:jc w:val="left"/>
              <w:rPr/>
            </w:pPr>
            <w:r>
              <w:rPr/>
              <w:t>PA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t xml:space="preserve">CUSIP No.: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3.</w:t>
            </w:r>
          </w:p>
        </w:tc>
        <w:tc>
          <w:tcPr>
            <w:tcW w:w="8929" w:type="dxa"/>
            <w:tcBorders/>
            <w:vAlign w:val="center"/>
          </w:tcPr>
          <w:p>
            <w:pPr>
              <w:pStyle w:val="TableContents"/>
              <w:bidi w:val="0"/>
              <w:spacing w:before="0" w:after="283"/>
              <w:jc w:val="left"/>
              <w:rPr/>
            </w:pPr>
            <w:r>
              <w:rPr/>
              <w:t>If this statement is filed pursuant to §§ 240.13d-1(b) or 240.13d-2(b) or (c), check whether the person filing is a:</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w:t>
            </w:r>
            <w:r>
              <w:rPr/>
              <w:t xml:space="preserve">Broker or dealer registered under section 15 of the Act (15 U.S.C. 78o);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r>
              <w:rPr/>
              <w:t>   </w:t>
            </w:r>
            <w:r>
              <w:rPr/>
              <w:t xml:space="preserve">Bank as defined in section 3(a)(6)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r>
              <w:rPr/>
              <w:t>   </w:t>
            </w:r>
            <w:r>
              <w:rPr/>
              <w:t xml:space="preserve">Insurance company as defined in section 3(a)(19) of the Act (15 U.S.C. 78c);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(d)</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w:t>
            </w:r>
            <w:r>
              <w:rPr/>
              <w:t xml:space="preserve">Investment company registered under section 8 of the Investment Company Act of 1940 (15 U.S.C. 80a-8);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(e)</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w:t>
            </w:r>
            <w:r>
              <w:rPr/>
              <w:t xml:space="preserve">An investment adviser in accordance with § 240.13d-1(b)(1)(ii)(E);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(f)</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r>
              <w:rPr/>
              <w:t>   </w:t>
            </w:r>
            <w:r>
              <w:rPr/>
              <w:t xml:space="preserve">An employee benefit plan or endowment fund in accordance with § 240.13d-1(b)(1)(ii)(F);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(g)</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r>
              <w:rPr/>
              <w:t>   </w:t>
            </w:r>
            <w:r>
              <w:rPr/>
              <w:t xml:space="preserve">A parent holding company or control person in accordance with § 240.13d-1(b)(1)(ii)(G);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(h)</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w:t>
            </w:r>
            <w:r>
              <w:rPr/>
              <w:t xml:space="preserve">A savings associations as defined in Section 3(b) of the Federal Deposit Insurance Act (12 U.S.C. 1813);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w:t>
            </w:r>
            <w:r>
              <w:rPr/>
              <w:t xml:space="preserve">A church plan that is excluded from the definition of an investment company under section 3(c)(14) of the Investment Company Act of 1940 (15 U.S.C. 80a-3);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(j)</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r>
              <w:rPr/>
              <w:t>   </w:t>
            </w:r>
            <w:r>
              <w:rPr/>
              <w:t xml:space="preserve">A non-U.S. institution in accordance with § 240.13d-1(b)(1)(ii)(J). If filing as a non-U.S. institution in accordance with § 240.13d-1(b)(1)(ii)(J), </w:t>
              <w:br/>
              <w:t xml:space="preserve">       please specify the type of institution: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(k)</w:t>
            </w:r>
          </w:p>
        </w:tc>
        <w:tc>
          <w:tcPr>
            <w:tcW w:w="8929" w:type="dxa"/>
            <w:tcBorders/>
            <w:vAlign w:val="center"/>
          </w:tcPr>
          <w:p>
            <w:pPr>
              <w:pStyle w:val="TableContents"/>
              <w:bidi w:val="0"/>
              <w:spacing w:before="0" w:after="283"/>
              <w:jc w:val="left"/>
              <w:rPr/>
            </w:pP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r>
              <w:rPr/>
              <w:t>   </w:t>
            </w:r>
            <w:r>
              <w:rPr/>
              <w:t xml:space="preserve">Group, in accordance with Rule 240.13d-1(b)(1)(ii)(K).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9084" w:type="dxa"/>
            <w:gridSpan w:val="2"/>
            <w:tcBorders/>
            <w:vAlign w:val="center"/>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4.</w:t>
            </w:r>
          </w:p>
        </w:tc>
        <w:tc>
          <w:tcPr>
            <w:tcW w:w="8929" w:type="dxa"/>
            <w:tcBorders/>
            <w:vAlign w:val="center"/>
          </w:tcPr>
          <w:p>
            <w:pPr>
              <w:pStyle w:val="TableContents"/>
              <w:bidi w:val="0"/>
              <w:spacing w:before="0" w:after="283"/>
              <w:jc w:val="left"/>
              <w:rPr/>
            </w:pPr>
            <w:r>
              <w:rPr/>
              <w:t>Ownership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(a)</w:t>
            </w:r>
          </w:p>
        </w:tc>
        <w:tc>
          <w:tcPr>
            <w:tcW w:w="8929" w:type="dxa"/>
            <w:tcBorders/>
            <w:vAlign w:val="center"/>
          </w:tcPr>
          <w:p>
            <w:pPr>
              <w:pStyle w:val="TableContents"/>
              <w:bidi w:val="0"/>
              <w:jc w:val="left"/>
              <w:rPr/>
            </w:pPr>
            <w:r>
              <w:rPr/>
              <w:t xml:space="preserve">Amount beneficially owned: </w:t>
            </w:r>
          </w:p>
          <w:p>
            <w:pPr>
              <w:pStyle w:val="TableContents"/>
              <w:bidi w:val="0"/>
              <w:spacing w:before="0" w:after="0"/>
              <w:jc w:val="left"/>
              <w:rPr/>
            </w:pPr>
            <w:r>
              <w:rPr/>
              <w:t>3331989</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(b)</w:t>
            </w:r>
          </w:p>
        </w:tc>
        <w:tc>
          <w:tcPr>
            <w:tcW w:w="8929" w:type="dxa"/>
            <w:tcBorders/>
            <w:vAlign w:val="center"/>
          </w:tcPr>
          <w:p>
            <w:pPr>
              <w:pStyle w:val="TableContents"/>
              <w:bidi w:val="0"/>
              <w:jc w:val="left"/>
              <w:rPr/>
            </w:pPr>
            <w:r>
              <w:rPr/>
              <w:t xml:space="preserve">Percent of class: </w:t>
            </w:r>
          </w:p>
          <w:p>
            <w:pPr>
              <w:pStyle w:val="TableContents"/>
              <w:bidi w:val="0"/>
              <w:spacing w:before="0" w:after="0"/>
              <w:jc w:val="left"/>
              <w:rPr/>
            </w:pPr>
            <w:r>
              <w:rPr/>
              <w:t xml:space="preserve">5.86  %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(c)</w:t>
            </w:r>
          </w:p>
        </w:tc>
        <w:tc>
          <w:tcPr>
            <w:tcW w:w="8929" w:type="dxa"/>
            <w:tcBorders/>
            <w:vAlign w:val="center"/>
          </w:tcPr>
          <w:p>
            <w:pPr>
              <w:pStyle w:val="TableContents"/>
              <w:bidi w:val="0"/>
              <w:spacing w:before="0" w:after="283"/>
              <w:jc w:val="left"/>
              <w:rPr/>
            </w:pPr>
            <w:r>
              <w:rPr/>
              <w:t xml:space="preserve">Number of shares as to which the person has: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 Sole power to vote or to direct the vote: </w:t>
            </w:r>
          </w:p>
          <w:p>
            <w:pPr>
              <w:pStyle w:val="TableContents"/>
              <w:bidi w:val="0"/>
              <w:spacing w:before="0" w:after="0"/>
              <w:jc w:val="left"/>
              <w:rPr/>
            </w:pPr>
            <w:r>
              <w:rPr/>
              <w:t>36602</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 Shared power to vote or to direct the vote: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(iii) Sole power to dispose or to direct the disposition of: </w:t>
            </w:r>
          </w:p>
          <w:p>
            <w:pPr>
              <w:pStyle w:val="TableContents"/>
              <w:bidi w:val="0"/>
              <w:spacing w:before="0" w:after="0"/>
              <w:jc w:val="left"/>
              <w:rPr/>
            </w:pPr>
            <w:r>
              <w:rPr/>
              <w:t>3331989</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jc w:val="left"/>
              <w:rPr/>
            </w:pPr>
            <w:r>
              <w:rPr/>
              <w:t xml:space="preserve">(iv) Shared power to dispose or to direct the disposition of: </w:t>
            </w:r>
          </w:p>
          <w:p>
            <w:pPr>
              <w:pStyle w:val="TableContents"/>
              <w:bidi w:val="0"/>
              <w:spacing w:before="0" w:after="0"/>
              <w:jc w:val="left"/>
              <w:rPr/>
            </w:pPr>
            <w:r>
              <w:rPr/>
              <w:t>0</w:t>
            </w:r>
          </w:p>
          <w:p>
            <w:pPr>
              <w:pStyle w:val="TableContents"/>
              <w:bidi w:val="0"/>
              <w:spacing w:before="0" w:after="0"/>
              <w:jc w:val="left"/>
              <w:rPr/>
            </w:pPr>
            <w:r>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5.</w:t>
            </w:r>
          </w:p>
        </w:tc>
        <w:tc>
          <w:tcPr>
            <w:tcW w:w="8929" w:type="dxa"/>
            <w:tcBorders/>
            <w:vAlign w:val="center"/>
          </w:tcPr>
          <w:p>
            <w:pPr>
              <w:pStyle w:val="TableContents"/>
              <w:bidi w:val="0"/>
              <w:spacing w:before="0" w:after="283"/>
              <w:jc w:val="left"/>
              <w:rPr/>
            </w:pPr>
            <w:r>
              <w:rPr/>
              <w:t>Ownership of 5 Percent or Less of a Class.</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283"/>
              <w:jc w:val="left"/>
              <w:rPr>
                <w:sz w:val="4"/>
                <w:szCs w:val="4"/>
              </w:rPr>
            </w:pPr>
            <w:r>
              <w:rPr>
                <w:sz w:val="4"/>
                <w:szCs w:val="4"/>
              </w:rPr>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6.</w:t>
            </w:r>
          </w:p>
        </w:tc>
        <w:tc>
          <w:tcPr>
            <w:tcW w:w="8929" w:type="dxa"/>
            <w:tcBorders/>
            <w:vAlign w:val="center"/>
          </w:tcPr>
          <w:p>
            <w:pPr>
              <w:pStyle w:val="TableContents"/>
              <w:bidi w:val="0"/>
              <w:spacing w:before="0" w:after="283"/>
              <w:jc w:val="left"/>
              <w:rPr/>
            </w:pPr>
            <w:r>
              <w:rPr/>
              <w:t>Ownership of more than 5 Percent on Behalf of Another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both"/>
              <w:rPr/>
            </w:pPr>
            <w:r>
              <w:rPr/>
              <w:t xml:space="preserve">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 </w:t>
            </w:r>
          </w:p>
          <w:p>
            <w:pPr>
              <w:pStyle w:val="TableContents"/>
              <w:bidi w:val="0"/>
              <w:jc w:val="left"/>
              <w:rPr/>
            </w:pPr>
            <w:r>
              <w:rPr/>
            </w:r>
          </w:p>
          <w:p>
            <w:pPr>
              <w:pStyle w:val="TableContents"/>
              <w:bidi w:val="0"/>
              <w:spacing w:before="0" w:after="0"/>
              <w:jc w:val="left"/>
              <w:rPr/>
            </w:pPr>
            <w:r>
              <w:rPr/>
              <w:t>Vanguard Portfolio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7.</w:t>
            </w:r>
          </w:p>
        </w:tc>
        <w:tc>
          <w:tcPr>
            <w:tcW w:w="8929" w:type="dxa"/>
            <w:tcBorders/>
            <w:vAlign w:val="center"/>
          </w:tcPr>
          <w:p>
            <w:pPr>
              <w:pStyle w:val="TableContents"/>
              <w:bidi w:val="0"/>
              <w:spacing w:before="0" w:after="283"/>
              <w:jc w:val="left"/>
              <w:rPr/>
            </w:pPr>
            <w:r>
              <w:rPr/>
              <w:t>Identification and Classification of the Subsidiary Which Acquired the Security Being Reported on by the Parent Holding Company or Control Person.</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8.</w:t>
            </w:r>
          </w:p>
        </w:tc>
        <w:tc>
          <w:tcPr>
            <w:tcW w:w="8929" w:type="dxa"/>
            <w:tcBorders/>
            <w:vAlign w:val="center"/>
          </w:tcPr>
          <w:p>
            <w:pPr>
              <w:pStyle w:val="TableContents"/>
              <w:bidi w:val="0"/>
              <w:spacing w:before="0" w:after="283"/>
              <w:jc w:val="left"/>
              <w:rPr/>
            </w:pPr>
            <w:r>
              <w:rPr/>
              <w:t>Identification and Classification of Members of the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Item 9.</w:t>
            </w:r>
          </w:p>
        </w:tc>
        <w:tc>
          <w:tcPr>
            <w:tcW w:w="8929" w:type="dxa"/>
            <w:tcBorders/>
            <w:vAlign w:val="center"/>
          </w:tcPr>
          <w:p>
            <w:pPr>
              <w:pStyle w:val="TableContents"/>
              <w:bidi w:val="0"/>
              <w:spacing w:before="0" w:after="283"/>
              <w:jc w:val="left"/>
              <w:rPr/>
            </w:pPr>
            <w:r>
              <w:rPr/>
              <w:t>Notice of Dissolution of Group.</w:t>
            </w:r>
          </w:p>
        </w:tc>
        <w:tc>
          <w:tcPr>
            <w:tcW w:w="155" w:type="dxa"/>
            <w:tcBorders/>
          </w:tcPr>
          <w:p>
            <w:pPr>
              <w:pStyle w:val="TableContents"/>
              <w:bidi w:val="0"/>
              <w:spacing w:before="0" w:after="283"/>
              <w:jc w:val="left"/>
              <w:rPr>
                <w:sz w:val="4"/>
                <w:szCs w:val="4"/>
              </w:rPr>
            </w:pPr>
            <w:r>
              <w:rPr>
                <w:sz w:val="4"/>
                <w:szCs w:val="4"/>
              </w:rPr>
            </w:r>
          </w:p>
        </w:tc>
      </w:tr>
      <w:tr>
        <w:trPr/>
        <w:tc>
          <w:tcPr>
            <w:tcW w:w="1121" w:type="dxa"/>
            <w:tcBorders/>
            <w:vAlign w:val="center"/>
          </w:tcPr>
          <w:p>
            <w:pPr>
              <w:pStyle w:val="TableContents"/>
              <w:bidi w:val="0"/>
              <w:spacing w:before="0" w:after="283"/>
              <w:jc w:val="left"/>
              <w:rPr/>
            </w:pPr>
            <w:r>
              <w:rPr/>
              <w:t> </w:t>
            </w:r>
          </w:p>
        </w:tc>
        <w:tc>
          <w:tcPr>
            <w:tcW w:w="8929" w:type="dxa"/>
            <w:tcBorders/>
            <w:vAlign w:val="center"/>
          </w:tcPr>
          <w:p>
            <w:pPr>
              <w:pStyle w:val="TableContents"/>
              <w:bidi w:val="0"/>
              <w:spacing w:before="0" w:after="0"/>
              <w:jc w:val="left"/>
              <w:rPr/>
            </w:pPr>
            <w:r>
              <w:rPr/>
              <w:t xml:space="preserve">Not Applicable </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2" w:name="certifications"/>
      <w:bookmarkStart w:id="13" w:name="certifications"/>
      <w:bookmarkEnd w:id="13"/>
    </w:p>
    <w:tbl>
      <w:tblPr>
        <w:tblW w:w="10205" w:type="dxa"/>
        <w:jc w:val="left"/>
        <w:tblInd w:w="0" w:type="dxa"/>
        <w:tblLayout w:type="fixed"/>
        <w:tblCellMar>
          <w:top w:w="28" w:type="dxa"/>
          <w:left w:w="28" w:type="dxa"/>
          <w:bottom w:w="28" w:type="dxa"/>
          <w:right w:w="28" w:type="dxa"/>
        </w:tblCellMar>
      </w:tblPr>
      <w:tblGrid>
        <w:gridCol w:w="1139"/>
        <w:gridCol w:w="9066"/>
      </w:tblGrid>
      <w:tr>
        <w:trPr/>
        <w:tc>
          <w:tcPr>
            <w:tcW w:w="1139" w:type="dxa"/>
            <w:tcBorders/>
            <w:vAlign w:val="center"/>
          </w:tcPr>
          <w:p>
            <w:pPr>
              <w:pStyle w:val="TableContents"/>
              <w:bidi w:val="0"/>
              <w:spacing w:before="0" w:after="283"/>
              <w:jc w:val="left"/>
              <w:rPr/>
            </w:pPr>
            <w:r>
              <w:rPr/>
              <w:t>Item 10.</w:t>
            </w:r>
          </w:p>
        </w:tc>
        <w:tc>
          <w:tcPr>
            <w:tcW w:w="9066" w:type="dxa"/>
            <w:tcBorders/>
            <w:vAlign w:val="center"/>
          </w:tcPr>
          <w:p>
            <w:pPr>
              <w:pStyle w:val="TableContents"/>
              <w:bidi w:val="0"/>
              <w:spacing w:before="0" w:after="283"/>
              <w:jc w:val="left"/>
              <w:rPr/>
            </w:pPr>
            <w:r>
              <w:rPr/>
              <w:t>Certifications:</w:t>
            </w:r>
          </w:p>
        </w:tc>
      </w:tr>
      <w:tr>
        <w:trPr/>
        <w:tc>
          <w:tcPr>
            <w:tcW w:w="1139" w:type="dxa"/>
            <w:tcBorders/>
            <w:vAlign w:val="center"/>
          </w:tcPr>
          <w:p>
            <w:pPr>
              <w:pStyle w:val="TableContents"/>
              <w:bidi w:val="0"/>
              <w:spacing w:before="0" w:after="283"/>
              <w:jc w:val="left"/>
              <w:rPr/>
            </w:pPr>
            <w:r>
              <w:rPr/>
              <w:t> </w:t>
            </w:r>
          </w:p>
        </w:tc>
        <w:tc>
          <w:tcPr>
            <w:tcW w:w="9066" w:type="dxa"/>
            <w:tcBorders/>
            <w:vAlign w:val="center"/>
          </w:tcPr>
          <w:p>
            <w:pPr>
              <w:pStyle w:val="TableContents"/>
              <w:bidi w:val="0"/>
              <w:spacing w:before="0" w:after="0"/>
              <w:jc w:val="left"/>
              <w:rPr/>
            </w:pPr>
            <w:r>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14" w:name="signatureInfo"/>
      <w:bookmarkStart w:id="15" w:name="signatureInfo"/>
      <w:bookmarkEnd w:id="15"/>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6808" w:type="dxa"/>
        <w:jc w:val="left"/>
        <w:tblInd w:w="0" w:type="dxa"/>
        <w:tblLayout w:type="fixed"/>
        <w:tblCellMar>
          <w:top w:w="28" w:type="dxa"/>
          <w:left w:w="28" w:type="dxa"/>
          <w:bottom w:w="28" w:type="dxa"/>
          <w:right w:w="28" w:type="dxa"/>
        </w:tblCellMar>
      </w:tblPr>
      <w:tblGrid>
        <w:gridCol w:w="3404"/>
        <w:gridCol w:w="3404"/>
      </w:tblGrid>
      <w:tr>
        <w:trPr/>
        <w:tc>
          <w:tcPr>
            <w:tcW w:w="3404" w:type="dxa"/>
            <w:tcBorders/>
            <w:vAlign w:val="center"/>
          </w:tcPr>
          <w:p>
            <w:pPr>
              <w:pStyle w:val="TableContents"/>
              <w:bidi w:val="0"/>
              <w:spacing w:before="0" w:after="0"/>
              <w:jc w:val="left"/>
              <w:rPr/>
            </w:pPr>
            <w:r>
              <w:rPr/>
              <w:t> </w:t>
            </w:r>
          </w:p>
          <w:tbl>
            <w:tblPr>
              <w:tblW w:w="3286" w:type="dxa"/>
              <w:jc w:val="left"/>
              <w:tblInd w:w="0" w:type="dxa"/>
              <w:tblLayout w:type="fixed"/>
              <w:tblCellMar>
                <w:top w:w="28" w:type="dxa"/>
                <w:left w:w="28" w:type="dxa"/>
                <w:bottom w:w="28" w:type="dxa"/>
                <w:right w:w="28" w:type="dxa"/>
              </w:tblCellMar>
            </w:tblPr>
            <w:tblGrid>
              <w:gridCol w:w="3286"/>
            </w:tblGrid>
            <w:tr>
              <w:trPr/>
              <w:tc>
                <w:tcPr>
                  <w:tcW w:w="3286" w:type="dxa"/>
                  <w:tcBorders/>
                  <w:vAlign w:val="center"/>
                </w:tcPr>
                <w:p>
                  <w:pPr>
                    <w:pStyle w:val="TableContents"/>
                    <w:bidi w:val="0"/>
                    <w:spacing w:before="0" w:after="0"/>
                    <w:jc w:val="left"/>
                    <w:rPr/>
                  </w:pPr>
                  <w:r>
                    <w:rPr/>
                    <w:t>Vanguard Portfolio Management</w:t>
                  </w:r>
                </w:p>
              </w:tc>
            </w:tr>
          </w:tbl>
          <w:p>
            <w:pPr>
              <w:pStyle w:val="TableContents"/>
              <w:bidi w:val="0"/>
              <w:spacing w:before="0" w:after="283"/>
              <w:jc w:val="left"/>
              <w:rPr/>
            </w:pPr>
            <w:r>
              <w:rPr/>
            </w:r>
          </w:p>
        </w:tc>
        <w:tc>
          <w:tcPr>
            <w:tcW w:w="340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6048"/>
        <w:gridCol w:w="4157"/>
      </w:tblGrid>
      <w:tr>
        <w:trPr/>
        <w:tc>
          <w:tcPr>
            <w:tcW w:w="604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0"/>
              <w:gridCol w:w="9045"/>
            </w:tblGrid>
            <w:tr>
              <w:trPr/>
              <w:tc>
                <w:tcPr>
                  <w:tcW w:w="1160" w:type="dxa"/>
                  <w:tcBorders/>
                  <w:vAlign w:val="center"/>
                </w:tcPr>
                <w:p>
                  <w:pPr>
                    <w:pStyle w:val="TableContents"/>
                    <w:bidi w:val="0"/>
                    <w:spacing w:before="0" w:after="283"/>
                    <w:jc w:val="left"/>
                    <w:rPr/>
                  </w:pPr>
                  <w:r>
                    <w:rPr/>
                    <w:t>Signature:</w:t>
                  </w:r>
                </w:p>
              </w:tc>
              <w:tc>
                <w:tcPr>
                  <w:tcW w:w="9045" w:type="dxa"/>
                  <w:tcBorders/>
                  <w:vAlign w:val="center"/>
                </w:tcPr>
                <w:p>
                  <w:pPr>
                    <w:pStyle w:val="TableContents"/>
                    <w:bidi w:val="0"/>
                    <w:spacing w:before="0" w:after="283"/>
                    <w:jc w:val="left"/>
                    <w:rPr/>
                  </w:pPr>
                  <w:r>
                    <w:rPr/>
                    <w:t>Ashley Grim</w:t>
                  </w:r>
                </w:p>
              </w:tc>
            </w:tr>
            <w:tr>
              <w:trPr/>
              <w:tc>
                <w:tcPr>
                  <w:tcW w:w="1160" w:type="dxa"/>
                  <w:tcBorders/>
                  <w:vAlign w:val="center"/>
                </w:tcPr>
                <w:p>
                  <w:pPr>
                    <w:pStyle w:val="TableContents"/>
                    <w:bidi w:val="0"/>
                    <w:spacing w:before="0" w:after="283"/>
                    <w:jc w:val="left"/>
                    <w:rPr/>
                  </w:pPr>
                  <w:r>
                    <w:rPr/>
                    <w:t>Name/Title:</w:t>
                  </w:r>
                </w:p>
              </w:tc>
              <w:tc>
                <w:tcPr>
                  <w:tcW w:w="9045" w:type="dxa"/>
                  <w:tcBorders/>
                  <w:vAlign w:val="center"/>
                </w:tcPr>
                <w:p>
                  <w:pPr>
                    <w:pStyle w:val="TableContents"/>
                    <w:bidi w:val="0"/>
                    <w:spacing w:before="0" w:after="283"/>
                    <w:jc w:val="left"/>
                    <w:rPr/>
                  </w:pPr>
                  <w:r>
                    <w:rPr/>
                    <w:t>Head of Global Fund Administration</w:t>
                  </w:r>
                </w:p>
              </w:tc>
            </w:tr>
            <w:tr>
              <w:trPr/>
              <w:tc>
                <w:tcPr>
                  <w:tcW w:w="1160" w:type="dxa"/>
                  <w:tcBorders/>
                  <w:vAlign w:val="center"/>
                </w:tcPr>
                <w:p>
                  <w:pPr>
                    <w:pStyle w:val="TableContents"/>
                    <w:bidi w:val="0"/>
                    <w:spacing w:before="0" w:after="283"/>
                    <w:jc w:val="left"/>
                    <w:rPr/>
                  </w:pPr>
                  <w:r>
                    <w:rPr/>
                    <w:t>Date:</w:t>
                  </w:r>
                </w:p>
              </w:tc>
              <w:tc>
                <w:tcPr>
                  <w:tcW w:w="9045" w:type="dxa"/>
                  <w:tcBorders/>
                  <w:vAlign w:val="center"/>
                </w:tcPr>
                <w:p>
                  <w:pPr>
                    <w:pStyle w:val="TableContents"/>
                    <w:bidi w:val="0"/>
                    <w:spacing w:before="0" w:after="283"/>
                    <w:jc w:val="left"/>
                    <w:rPr/>
                  </w:pPr>
                  <w:r>
                    <w:rPr/>
                    <w:t>04/29/2026</w:t>
                  </w:r>
                </w:p>
              </w:tc>
            </w:tr>
          </w:tbl>
          <w:p>
            <w:pPr>
              <w:pStyle w:val="TableContents"/>
              <w:bidi w:val="0"/>
              <w:spacing w:before="0" w:after="283"/>
              <w:jc w:val="left"/>
              <w:rPr/>
            </w:pPr>
            <w:r>
              <w:rPr/>
            </w:r>
          </w:p>
        </w:tc>
        <w:tc>
          <w:tcPr>
            <w:tcW w:w="4157"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fontTable" Target="fontTable.xml"/><Relationship Id="rId2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1014</Words>
  <Characters>5354</Characters>
  <CharactersWithSpaces>6360</CharactersWithSpaces>
  <Paragraphs>162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