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DUTTON DAN M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2801 EAST BELTLINE, N.E.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19"/>
          <w:szCs w:val="19"/>
          <w:color w:val="0000EE"/>
        </w:rPr>
      </w:pPr>
      <w:hyperlink r:id="rId13">
        <w:r>
          <w:rPr>
            <w:rFonts w:ascii="Arial" w:cs="Arial" w:eastAsia="Arial" w:hAnsi="Arial"/>
            <w:sz w:val="19"/>
            <w:szCs w:val="19"/>
            <w:u w:val="single" w:color="auto"/>
            <w:color w:val="0000EE"/>
          </w:rPr>
          <w:t>UNIVERSAL FOREST PRODUCTS INC</w:t>
        </w:r>
        <w:r>
          <w:rPr>
            <w:rFonts w:ascii="Arial" w:cs="Arial" w:eastAsia="Arial" w:hAnsi="Arial"/>
            <w:sz w:val="19"/>
            <w:szCs w:val="19"/>
            <w:color w:val="0000EE"/>
          </w:rPr>
          <w:t xml:space="preserve"> </w:t>
        </w:r>
      </w:hyperlink>
      <w:r>
        <w:rPr>
          <w:rFonts w:ascii="Arial" w:cs="Arial" w:eastAsia="Arial" w:hAnsi="Arial"/>
          <w:sz w:val="19"/>
          <w:szCs w:val="19"/>
          <w:color w:val="000000"/>
        </w:rPr>
        <w:t>[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UFPI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01/04/2008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ind w:left="203"/>
        <w:spacing w:after="0"/>
        <w:tabs>
          <w:tab w:leader="none" w:pos="522" w:val="left"/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10% Owner</w:t>
      </w:r>
    </w:p>
    <w:p>
      <w:pPr>
        <w:spacing w:after="0" w:line="103" w:lineRule="exact"/>
        <w:rPr>
          <w:sz w:val="24"/>
          <w:szCs w:val="24"/>
          <w:color w:val="auto"/>
        </w:rPr>
      </w:pPr>
    </w:p>
    <w:p>
      <w:pPr>
        <w:jc w:val="right"/>
        <w:ind w:right="34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ind w:left="543"/>
        <w:spacing w:after="0"/>
        <w:tabs>
          <w:tab w:leader="none" w:pos="216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below)</w:t>
      </w:r>
    </w:p>
    <w:p>
      <w:pPr>
        <w:spacing w:after="0" w:line="57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820" w:space="15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86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GRAND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168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49525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RAPIDS</w:t>
            </w: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2080" w:type="dxa"/>
            <w:vAlign w:val="bottom"/>
            <w:gridSpan w:val="5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01/04/2008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3"/>
              </w:rPr>
              <w:t>400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3"/>
                <w:vertAlign w:val="superscript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27.73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2,000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1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2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5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008000"/>
        </w:rPr>
        <w:t>1. Shares issued pursuant to Director Stock Grant Program.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Christina A. Holderman,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5636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636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Attorney-In-Fact for Dan M.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01/07/2008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Dutton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30988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8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15411" TargetMode="External"/><Relationship Id="rId13" Type="http://schemas.openxmlformats.org/officeDocument/2006/relationships/hyperlink" Target="http://www.sec.gov/cgi-bin/browse-edgar?action=getcompany&amp;CIK=000091276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2019-12-16T10:02:31Z</dcterms:created>
  <dcterms:modified xsi:type="dcterms:W3CDTF">2019-12-16T10:02:31Z</dcterms:modified>
</cp:coreProperties>
</file>