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SECCHIA PETER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151,973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249,161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249,261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249,661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249,761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257,258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257,358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257,721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257,746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258,221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258,321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263,621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264,022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264,122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264,822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38.94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265,922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860" w:type="dxa"/>
            <w:vAlign w:val="bottom"/>
            <w:gridSpan w:val="4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Amended to change code to reflect open market purchase.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5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/s/ Matthew J. Missad,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  <w:highlight w:val="white"/>
              </w:rPr>
              <w:t>Attorney in Fact for Peter F.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  <w:highlight w:val="white"/>
              </w:rPr>
              <w:t>08/23/2007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4"/>
              </w:rPr>
              <w:t>Secchia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5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60" w:type="dxa"/>
            <w:vAlign w:val="bottom"/>
            <w:gridSpan w:val="4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4760" w:type="dxa"/>
            <w:vAlign w:val="bottom"/>
            <w:gridSpan w:val="6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160" w:type="dxa"/>
            <w:vAlign w:val="bottom"/>
            <w:gridSpan w:val="12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18 U.S.C. 1001 and 15 U.S.C. 78ff(a).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 File three copies of this Form, one of which must be manually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</w:r>
      <w:r>
        <w:rPr>
          <w:rFonts w:ascii="Arial" w:cs="Arial" w:eastAsia="Arial" w:hAnsi="Arial"/>
          <w:sz w:val="14"/>
          <w:szCs w:val="14"/>
          <w:color w:val="auto"/>
        </w:rPr>
        <w:t>signed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4"/>
          <w:szCs w:val="14"/>
          <w:color w:val="auto"/>
        </w:rPr>
        <w:t>. If space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is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(D)</w:t>
      </w:r>
      <w:r>
        <w:rPr>
          <w:rFonts w:ascii="Arial" w:cs="Arial" w:eastAsia="Arial" w:hAnsi="Arial"/>
          <w:sz w:val="14"/>
          <w:szCs w:val="14"/>
          <w:color w:val="auto"/>
        </w:rPr>
        <w:t>insufficient,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Exrcisable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>Instruction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6 for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Title</w:t>
      </w:r>
      <w:r>
        <w:rPr>
          <w:rFonts w:ascii="Arial" w:cs="Arial" w:eastAsia="Arial" w:hAnsi="Arial"/>
          <w:sz w:val="14"/>
          <w:szCs w:val="14"/>
          <w:color w:val="auto"/>
        </w:rPr>
        <w:t>procedure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Shares</w:t>
      </w:r>
      <w:r>
        <w:rPr>
          <w:rFonts w:ascii="Arial" w:cs="Arial" w:eastAsia="Arial" w:hAnsi="Arial"/>
          <w:sz w:val="14"/>
          <w:szCs w:val="1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283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2019-12-16T10:10:55Z</dcterms:created>
  <dcterms:modified xsi:type="dcterms:W3CDTF">2019-12-16T10:10:55Z</dcterms:modified>
</cp:coreProperties>
</file>