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2476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247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Guerre Robert Paul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UFPI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2801 E. BELTLINE AVE 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GRAND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MI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Secr, Dir of Corp Compliance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280" w:type="dxa"/>
            <w:vAlign w:val="bottom"/>
          </w:tcPr>
          <w:p>
            <w:pPr>
              <w:jc w:val="center"/>
              <w:ind w:left="1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1,725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280" w:type="dxa"/>
            <w:vAlign w:val="bottom"/>
          </w:tcPr>
          <w:p>
            <w:pPr>
              <w:jc w:val="center"/>
              <w:ind w:left="1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532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3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401k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280" w:type="dxa"/>
            <w:vAlign w:val="bottom"/>
          </w:tcPr>
          <w:p>
            <w:pPr>
              <w:jc w:val="center"/>
              <w:ind w:left="1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192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3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Deferred Compensation 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Phantom Stock Units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427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1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 for 1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Katherine L. Karel,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 in Fact for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02/26/2025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Robert Paul Guerre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58079" TargetMode="External"/><Relationship Id="rId11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2025-02-26T08:03:48Z</dcterms:created>
  <dcterms:modified xsi:type="dcterms:W3CDTF">2025-02-26T08:03:48Z</dcterms:modified>
</cp:coreProperties>
</file>