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0001613100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000-22684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2801 EAST BELTLINE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RAPIDS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49525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6163646161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Benton Patrick 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51891.00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61812538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02/28/2018 Stock Grant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468</w:t>
      </w:r>
      <w:r>
        <w:rPr>
          <w:sz w:val="20"/>
          <w:szCs w:val="20"/>
          <w:color w:val="auto"/>
        </w:rPr>
        <w:tab/>
      </w:r>
      <w:r>
        <w:rPr>
          <w:rFonts w:ascii="Times New Roman" w:cs="Times New Roman" w:eastAsia="Times New Roman" w:hAnsi="Times New Roman"/>
          <w:sz w:val="21"/>
          <w:szCs w:val="21"/>
          <w:color w:val="auto"/>
        </w:rPr>
        <w:t>02/28/2018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11/22/2023</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Patrick M Benton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2023-11-22T12:41:14Z</dcterms:created>
  <dcterms:modified xsi:type="dcterms:W3CDTF">2023-11-22T12:41:14Z</dcterms:modified>
</cp:coreProperties>
</file>