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6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SEC Form 5</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line="268" w:lineRule="exact"/>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60" w:type="dxa"/>
            <w:vAlign w:val="bottom"/>
            <w:gridSpan w:val="4"/>
            <w:vMerge w:val="restart"/>
          </w:tcPr>
          <w:p>
            <w:pPr>
              <w:jc w:val="center"/>
              <w:ind w:right="294"/>
              <w:spacing w:after="0" w:line="150"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4"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gridSpan w:val="4"/>
          </w:tcPr>
          <w:p>
            <w:pPr>
              <w:ind w:left="260"/>
              <w:spacing w:after="0" w:line="72" w:lineRule="exact"/>
              <w:rPr>
                <w:sz w:val="20"/>
                <w:szCs w:val="20"/>
                <w:color w:val="auto"/>
              </w:rPr>
            </w:pPr>
            <w:r>
              <w:rPr>
                <w:rFonts w:ascii="Arial" w:cs="Arial" w:eastAsia="Arial" w:hAnsi="Arial"/>
                <w:sz w:val="8"/>
                <w:szCs w:val="8"/>
                <w:color w:val="auto"/>
              </w:rPr>
              <w:t xml:space="preserve">obligations may continue. </w:t>
            </w:r>
            <w:r>
              <w:rPr>
                <w:rFonts w:ascii="Arial" w:cs="Arial" w:eastAsia="Arial" w:hAnsi="Arial"/>
                <w:sz w:val="8"/>
                <w:szCs w:val="8"/>
                <w:i w:val="1"/>
                <w:iCs w:val="1"/>
                <w:color w:val="auto"/>
              </w:rPr>
              <w:t>See</w:t>
            </w:r>
          </w:p>
        </w:tc>
        <w:tc>
          <w:tcPr>
            <w:tcW w:w="6360" w:type="dxa"/>
            <w:vAlign w:val="bottom"/>
            <w:gridSpan w:val="19"/>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vMerge w:val="restart"/>
          </w:tcPr>
          <w:p>
            <w:pPr>
              <w:spacing w:after="0" w:line="250" w:lineRule="exact"/>
              <w:rPr>
                <w:rFonts w:ascii="Times New Roman" w:cs="Times New Roman" w:eastAsia="Times New Roman" w:hAnsi="Times New Roman"/>
                <w:sz w:val="22"/>
                <w:szCs w:val="22"/>
                <w:color w:val="0000EE"/>
                <w:w w:val="96"/>
              </w:rPr>
            </w:pPr>
            <w:hyperlink r:id="rId8">
              <w:r>
                <w:rPr>
                  <w:rFonts w:ascii="Times New Roman" w:cs="Times New Roman" w:eastAsia="Times New Roman" w:hAnsi="Times New Roman"/>
                  <w:sz w:val="22"/>
                  <w:szCs w:val="22"/>
                  <w:color w:val="0000EE"/>
                  <w:w w:val="96"/>
                </w:rPr>
                <w:t>MISSAD MATTHEW J</w:t>
              </w:r>
            </w:hyperlink>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Times New Roman" w:cs="Times New Roman" w:eastAsia="Times New Roman" w:hAnsi="Times New Roman"/>
                <w:sz w:val="16"/>
                <w:szCs w:val="16"/>
                <w:color w:val="0000EE"/>
              </w:rPr>
            </w:pPr>
            <w:hyperlink r:id="rId9">
              <w:r>
                <w:rPr>
                  <w:rFonts w:ascii="Times New Roman" w:cs="Times New Roman" w:eastAsia="Times New Roman" w:hAnsi="Times New Roman"/>
                  <w:sz w:val="16"/>
                  <w:szCs w:val="16"/>
                  <w:color w:val="0000EE"/>
                </w:rPr>
                <w:t xml:space="preserve">UNIVERSAL FOREST PRODUCTS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000EE"/>
            </w:tcBorders>
            <w:gridSpan w:val="3"/>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Times New Roman" w:cs="Times New Roman" w:eastAsia="Times New Roman" w:hAnsi="Times New Roman"/>
                <w:sz w:val="18"/>
                <w:szCs w:val="18"/>
                <w:color w:val="0000FF"/>
              </w:rPr>
              <w:t xml:space="preserve">UFPI </w:t>
            </w:r>
            <w:r>
              <w:rPr>
                <w:rFonts w:ascii="Times New Roman" w:cs="Times New Roman" w:eastAsia="Times New Roman" w:hAnsi="Times New Roman"/>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53"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53"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gridSpan w:val="3"/>
          </w:tcPr>
          <w:p>
            <w:pPr>
              <w:spacing w:after="0"/>
              <w:rPr>
                <w:sz w:val="5"/>
                <w:szCs w:val="5"/>
                <w:color w:val="auto"/>
              </w:rPr>
            </w:pPr>
          </w:p>
        </w:tc>
        <w:tc>
          <w:tcPr>
            <w:tcW w:w="42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6"/>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0000FF"/>
                <w:w w:val="76"/>
              </w:rPr>
              <w:t>X</w:t>
            </w:r>
          </w:p>
        </w:tc>
        <w:tc>
          <w:tcPr>
            <w:tcW w:w="1220" w:type="dxa"/>
            <w:vAlign w:val="bottom"/>
            <w:gridSpan w:val="4"/>
          </w:tcPr>
          <w:p>
            <w:pPr>
              <w:ind w:left="220"/>
              <w:spacing w:after="0" w:line="123" w:lineRule="exact"/>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0"/>
                <w:szCs w:val="10"/>
                <w:color w:val="auto"/>
              </w:rPr>
            </w:pPr>
          </w:p>
        </w:tc>
        <w:tc>
          <w:tcPr>
            <w:tcW w:w="1540" w:type="dxa"/>
            <w:vAlign w:val="bottom"/>
            <w:gridSpan w:val="6"/>
          </w:tcPr>
          <w:p>
            <w:pPr>
              <w:ind w:left="360"/>
              <w:spacing w:after="0" w:line="123" w:lineRule="exact"/>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tcBorders>
              <w:top w:val="single" w:sz="8" w:color="EEEEEE"/>
            </w:tcBorders>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Borders>
              <w:top w:val="single" w:sz="8" w:color="EEEEEE"/>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EEEEEE"/>
            </w:tcBorders>
            <w:vMerge w:val="continue"/>
          </w:tcPr>
          <w:p>
            <w:pPr>
              <w:spacing w:after="0"/>
              <w:rPr>
                <w:sz w:val="4"/>
                <w:szCs w:val="4"/>
                <w:color w:val="auto"/>
              </w:rPr>
            </w:pPr>
          </w:p>
        </w:tc>
        <w:tc>
          <w:tcPr>
            <w:tcW w:w="1880" w:type="dxa"/>
            <w:vAlign w:val="bottom"/>
            <w:tcBorders>
              <w:bottom w:val="single" w:sz="8" w:color="EEEEEE"/>
            </w:tcBorders>
            <w:gridSpan w:val="3"/>
            <w:vMerge w:val="continue"/>
          </w:tcPr>
          <w:p>
            <w:pPr>
              <w:spacing w:after="0"/>
              <w:rPr>
                <w:sz w:val="4"/>
                <w:szCs w:val="4"/>
                <w:color w:val="auto"/>
              </w:rPr>
            </w:pPr>
          </w:p>
        </w:tc>
        <w:tc>
          <w:tcPr>
            <w:tcW w:w="1220" w:type="dxa"/>
            <w:vAlign w:val="bottom"/>
            <w:tcBorders>
              <w:bottom w:val="single" w:sz="8" w:color="EEEEEE"/>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40"/>
              <w:spacing w:after="0" w:line="189" w:lineRule="exact"/>
              <w:rPr>
                <w:sz w:val="20"/>
                <w:szCs w:val="20"/>
                <w:color w:val="auto"/>
              </w:rPr>
            </w:pPr>
            <w:r>
              <w:rPr>
                <w:rFonts w:ascii="Times New Roman" w:cs="Times New Roman" w:eastAsia="Times New Roman" w:hAnsi="Times New Roman"/>
                <w:sz w:val="18"/>
                <w:szCs w:val="18"/>
                <w:color w:val="0000FF"/>
                <w:w w:val="99"/>
              </w:rPr>
              <w:t>Executive Vice President</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jc w:val="right"/>
              <w:ind w:right="118"/>
              <w:spacing w:after="0"/>
              <w:rPr>
                <w:sz w:val="20"/>
                <w:szCs w:val="20"/>
                <w:color w:val="auto"/>
              </w:rPr>
            </w:pPr>
            <w:r>
              <w:rPr>
                <w:rFonts w:ascii="Times New Roman" w:cs="Times New Roman" w:eastAsia="Times New Roman" w:hAnsi="Times New Roman"/>
                <w:sz w:val="18"/>
                <w:szCs w:val="18"/>
                <w:color w:val="0000FF"/>
              </w:rPr>
              <w:t>12/26/2009</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gridSpan w:val="4"/>
          </w:tcPr>
          <w:p>
            <w:pPr>
              <w:spacing w:after="0"/>
              <w:rPr>
                <w:sz w:val="15"/>
                <w:szCs w:val="15"/>
                <w:color w:val="auto"/>
              </w:rPr>
            </w:pPr>
          </w:p>
        </w:tc>
        <w:tc>
          <w:tcPr>
            <w:tcW w:w="18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gridSpan w:val="2"/>
          </w:tcPr>
          <w:p>
            <w:pPr>
              <w:spacing w:after="0"/>
              <w:rPr>
                <w:sz w:val="15"/>
                <w:szCs w:val="15"/>
                <w:color w:val="auto"/>
              </w:rPr>
            </w:pPr>
          </w:p>
        </w:tc>
        <w:tc>
          <w:tcPr>
            <w:tcW w:w="304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GRAND</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0000FF"/>
                <w:w w:val="90"/>
              </w:rPr>
              <w:t>MI</w:t>
            </w: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0000FF"/>
              </w:rPr>
              <w:t>49525</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w w:val="96"/>
              </w:rPr>
              <w:t>RAPIDS</w:t>
            </w:r>
          </w:p>
        </w:tc>
        <w:tc>
          <w:tcPr>
            <w:tcW w:w="8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20" w:type="dxa"/>
            <w:vAlign w:val="bottom"/>
            <w:gridSpan w:val="13"/>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3040" w:type="dxa"/>
            <w:vAlign w:val="bottom"/>
            <w:gridSpan w:val="11"/>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7380" w:type="dxa"/>
            <w:vAlign w:val="bottom"/>
            <w:tcBorders>
              <w:top w:val="single" w:sz="8" w:color="2C2C2C"/>
            </w:tcBorders>
            <w:gridSpan w:val="23"/>
          </w:tcPr>
          <w:p>
            <w:pPr>
              <w:jc w:val="center"/>
              <w:ind w:right="3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4"/>
                <w:szCs w:val="14"/>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4"/>
                <w:szCs w:val="14"/>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6"/>
              </w:rPr>
              <w:t>27,652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Times New Roman" w:cs="Times New Roman" w:eastAsia="Times New Roman" w:hAnsi="Times New Roman"/>
                <w:sz w:val="18"/>
                <w:szCs w:val="18"/>
                <w:color w:val="0000FF"/>
              </w:rPr>
              <w:t>12/26/2009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J</w:t>
            </w:r>
          </w:p>
        </w:tc>
        <w:tc>
          <w:tcPr>
            <w:tcW w:w="102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0000FF"/>
              </w:rPr>
              <w:t>25</w:t>
            </w:r>
          </w:p>
        </w:tc>
        <w:tc>
          <w:tcPr>
            <w:tcW w:w="54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D</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8"/>
              </w:rPr>
              <w:t>1,581</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8"/>
              </w:rPr>
              <w:t>1,000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by Children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0000FF"/>
              </w:rPr>
              <w:t>12/15/2009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A</w:t>
            </w: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8"/>
                <w:szCs w:val="18"/>
                <w:color w:val="0000FF"/>
              </w:rPr>
              <w:t>7</w:t>
            </w: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37.72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Times New Roman" w:cs="Times New Roman" w:eastAsia="Times New Roman" w:hAnsi="Times New Roman"/>
                <w:sz w:val="18"/>
                <w:szCs w:val="18"/>
                <w:color w:val="0000FF"/>
                <w:w w:val="98"/>
              </w:rPr>
              <w:t>1,007</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I</w:t>
            </w:r>
          </w:p>
        </w:tc>
        <w:tc>
          <w:tcPr>
            <w:tcW w:w="96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6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0000FF"/>
              </w:rPr>
              <w:t>Interest</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1020" w:type="dxa"/>
            <w:vAlign w:val="bottom"/>
            <w:vMerge w:val="restart"/>
          </w:tcPr>
          <w:p>
            <w:pPr>
              <w:jc w:val="center"/>
              <w:ind w:left="254"/>
              <w:spacing w:after="0"/>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Times New Roman" w:cs="Times New Roman" w:eastAsia="Times New Roman" w:hAnsi="Times New Roman"/>
                <w:sz w:val="11"/>
                <w:szCs w:val="11"/>
                <w:color w:val="008000"/>
              </w:rPr>
              <w:t>(3)</w:t>
            </w:r>
          </w:p>
        </w:tc>
        <w:tc>
          <w:tcPr>
            <w:tcW w:w="1020" w:type="dxa"/>
            <w:vAlign w:val="bottom"/>
            <w:vMerge w:val="restart"/>
          </w:tcPr>
          <w:p>
            <w:pPr>
              <w:jc w:val="center"/>
              <w:ind w:left="274"/>
              <w:spacing w:after="0"/>
              <w:rPr>
                <w:sz w:val="20"/>
                <w:szCs w:val="20"/>
                <w:color w:val="auto"/>
              </w:rPr>
            </w:pPr>
            <w:r>
              <w:rPr>
                <w:rFonts w:ascii="Times New Roman" w:cs="Times New Roman" w:eastAsia="Times New Roman" w:hAnsi="Times New Roman"/>
                <w:sz w:val="11"/>
                <w:szCs w:val="11"/>
                <w:color w:val="008000"/>
                <w:w w:val="93"/>
              </w:rPr>
              <w:t>(3)</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12/15/2009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36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39</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Times New Roman" w:cs="Times New Roman" w:eastAsia="Times New Roman" w:hAnsi="Times New Roman"/>
                <w:sz w:val="14"/>
                <w:szCs w:val="14"/>
                <w:color w:val="0000FF"/>
                <w:w w:val="85"/>
              </w:rPr>
              <w:t>39</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37.72</w:t>
            </w:r>
          </w:p>
        </w:tc>
        <w:tc>
          <w:tcPr>
            <w:tcW w:w="60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0000FF"/>
              </w:rPr>
              <w:t>6,324</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0000FF"/>
              </w:rPr>
              <w:t>Phantom</w:t>
            </w:r>
          </w:p>
        </w:tc>
        <w:tc>
          <w:tcPr>
            <w:tcW w:w="86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Times New Roman" w:cs="Times New Roman" w:eastAsia="Times New Roman" w:hAnsi="Times New Roman"/>
                <w:sz w:val="11"/>
                <w:szCs w:val="11"/>
                <w:color w:val="008000"/>
              </w:rPr>
              <w:t>(4)</w:t>
            </w:r>
          </w:p>
        </w:tc>
        <w:tc>
          <w:tcPr>
            <w:tcW w:w="1020" w:type="dxa"/>
            <w:vAlign w:val="bottom"/>
            <w:vMerge w:val="restart"/>
          </w:tcPr>
          <w:p>
            <w:pPr>
              <w:jc w:val="center"/>
              <w:ind w:left="274"/>
              <w:spacing w:after="0"/>
              <w:rPr>
                <w:sz w:val="20"/>
                <w:szCs w:val="20"/>
                <w:color w:val="auto"/>
              </w:rPr>
            </w:pPr>
            <w:r>
              <w:rPr>
                <w:rFonts w:ascii="Times New Roman" w:cs="Times New Roman" w:eastAsia="Times New Roman" w:hAnsi="Times New Roman"/>
                <w:sz w:val="11"/>
                <w:szCs w:val="11"/>
                <w:color w:val="008000"/>
                <w:w w:val="93"/>
              </w:rPr>
              <w:t>(4)</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Times New Roman" w:cs="Times New Roman" w:eastAsia="Times New Roman" w:hAnsi="Times New Roman"/>
                <w:sz w:val="14"/>
                <w:szCs w:val="14"/>
                <w:color w:val="0000FF"/>
              </w:rPr>
              <w:t>12/15/2009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color w:val="0000FF"/>
              </w:rPr>
              <w:t>A</w:t>
            </w:r>
          </w:p>
        </w:tc>
        <w:tc>
          <w:tcPr>
            <w:tcW w:w="360" w:type="dxa"/>
            <w:vAlign w:val="bottom"/>
            <w:vMerge w:val="restart"/>
          </w:tcPr>
          <w:p>
            <w:pPr>
              <w:jc w:val="right"/>
              <w:ind w:right="118"/>
              <w:spacing w:after="0" w:line="149" w:lineRule="exact"/>
              <w:rPr>
                <w:sz w:val="20"/>
                <w:szCs w:val="20"/>
                <w:color w:val="auto"/>
              </w:rPr>
            </w:pPr>
            <w:r>
              <w:rPr>
                <w:rFonts w:ascii="Times New Roman" w:cs="Times New Roman" w:eastAsia="Times New Roman" w:hAnsi="Times New Roman"/>
                <w:sz w:val="14"/>
                <w:szCs w:val="14"/>
                <w:color w:val="0000FF"/>
              </w:rPr>
              <w:t>7</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Times New Roman" w:cs="Times New Roman" w:eastAsia="Times New Roman" w:hAnsi="Times New Roman"/>
                <w:sz w:val="14"/>
                <w:szCs w:val="14"/>
                <w:color w:val="0000FF"/>
              </w:rPr>
              <w:t>7</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37.72</w:t>
            </w:r>
          </w:p>
        </w:tc>
        <w:tc>
          <w:tcPr>
            <w:tcW w:w="600" w:type="dxa"/>
            <w:vAlign w:val="bottom"/>
            <w:gridSpan w:val="3"/>
            <w:vMerge w:val="restart"/>
          </w:tcPr>
          <w:p>
            <w:pPr>
              <w:jc w:val="right"/>
              <w:ind w:right="19"/>
              <w:spacing w:after="0" w:line="149" w:lineRule="exact"/>
              <w:rPr>
                <w:sz w:val="20"/>
                <w:szCs w:val="20"/>
                <w:color w:val="auto"/>
              </w:rPr>
            </w:pPr>
            <w:r>
              <w:rPr>
                <w:rFonts w:ascii="Times New Roman" w:cs="Times New Roman" w:eastAsia="Times New Roman" w:hAnsi="Times New Roman"/>
                <w:sz w:val="14"/>
                <w:szCs w:val="14"/>
                <w:color w:val="0000FF"/>
              </w:rPr>
              <w:t>955</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0000FF"/>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-7232650</wp:posOffset>
            </wp:positionV>
            <wp:extent cx="7297420" cy="728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28916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Reflects non-discretionary transactions affected in account pursuant to the terms of the Company's Profit Sharing and 401(k) Retirement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1-for-1.</w:t>
      </w:r>
    </w:p>
    <w:p>
      <w:pPr>
        <w:spacing w:after="0" w:line="41" w:lineRule="exact"/>
        <w:rPr>
          <w:rFonts w:ascii="Times New Roman" w:cs="Times New Roman" w:eastAsia="Times New Roman" w:hAnsi="Times New Roman"/>
          <w:sz w:val="14"/>
          <w:szCs w:val="14"/>
          <w:color w:val="008000"/>
        </w:rPr>
      </w:pPr>
    </w:p>
    <w:p>
      <w:pPr>
        <w:ind w:left="40" w:right="2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27" w:lineRule="exact"/>
        <w:rPr>
          <w:rFonts w:ascii="Times New Roman" w:cs="Times New Roman" w:eastAsia="Times New Roman" w:hAnsi="Times New Roman"/>
          <w:sz w:val="14"/>
          <w:szCs w:val="14"/>
          <w:color w:val="008000"/>
        </w:rPr>
      </w:pPr>
    </w:p>
    <w:p>
      <w:pPr>
        <w:ind w:left="40" w:right="3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5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Christina A. Holderman,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356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6360" cy="8890"/>
                    </a:xfrm>
                    <a:prstGeom prst="rect">
                      <a:avLst/>
                    </a:prstGeom>
                    <a:noFill/>
                  </pic:spPr>
                </pic:pic>
              </a:graphicData>
            </a:graphic>
          </wp:anchor>
        </w:drawing>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 in Fact for Matthew J. 02/03/2010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2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0" w:right="199" w:bottom="812"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2019-12-16T10:27:04Z</dcterms:created>
  <dcterms:modified xsi:type="dcterms:W3CDTF">2019-12-16T10:27:04Z</dcterms:modified>
</cp:coreProperties>
</file>