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4"/>
            <w:vMerge w:val="restart"/>
          </w:tcPr>
          <w:p>
            <w:pPr>
              <w:jc w:val="center"/>
              <w:ind w:right="27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40" w:type="dxa"/>
            <w:vAlign w:val="bottom"/>
            <w:gridSpan w:val="7"/>
            <w:vMerge w:val="restart"/>
          </w:tcPr>
          <w:p>
            <w:pPr>
              <w:ind w:left="2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8"/>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2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8"/>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restart"/>
          </w:tcPr>
          <w:p>
            <w:pPr>
              <w:jc w:val="center"/>
              <w:ind w:right="27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5"/>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5"/>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20" w:type="dxa"/>
            <w:vAlign w:val="bottom"/>
            <w:gridSpan w:val="6"/>
          </w:tcPr>
          <w:p>
            <w:pPr>
              <w:spacing w:after="0"/>
              <w:rPr>
                <w:sz w:val="20"/>
                <w:szCs w:val="20"/>
                <w:color w:val="auto"/>
              </w:rPr>
            </w:pPr>
            <w:r>
              <w:rPr>
                <w:rFonts w:ascii="Arial" w:cs="Arial" w:eastAsia="Arial" w:hAnsi="Arial"/>
                <w:sz w:val="14"/>
                <w:szCs w:val="14"/>
                <w:color w:val="auto"/>
                <w:w w:val="98"/>
              </w:rPr>
              <w:t xml:space="preserve">2. Issuer Name </w:t>
            </w:r>
            <w:r>
              <w:rPr>
                <w:rFonts w:ascii="Arial" w:cs="Arial" w:eastAsia="Arial" w:hAnsi="Arial"/>
                <w:sz w:val="14"/>
                <w:szCs w:val="14"/>
                <w:b w:val="1"/>
                <w:bCs w:val="1"/>
                <w:color w:val="auto"/>
                <w:w w:val="98"/>
              </w:rPr>
              <w:t>and</w:t>
            </w:r>
            <w:r>
              <w:rPr>
                <w:rFonts w:ascii="Arial" w:cs="Arial" w:eastAsia="Arial" w:hAnsi="Arial"/>
                <w:sz w:val="14"/>
                <w:szCs w:val="14"/>
                <w:color w:val="auto"/>
                <w:w w:val="98"/>
              </w:rPr>
              <w:t xml:space="preserve"> Ticker or Trading Symbol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vMerge w:val="restart"/>
          </w:tcPr>
          <w:p>
            <w:pPr>
              <w:spacing w:after="0" w:line="250" w:lineRule="exact"/>
              <w:rPr>
                <w:rFonts w:ascii="Arial" w:cs="Arial" w:eastAsia="Arial" w:hAnsi="Arial"/>
                <w:sz w:val="22"/>
                <w:szCs w:val="22"/>
                <w:color w:val="0000EE"/>
                <w:w w:val="97"/>
              </w:rPr>
            </w:pPr>
            <w:hyperlink r:id="rId8">
              <w:r>
                <w:rPr>
                  <w:rFonts w:ascii="Arial" w:cs="Arial" w:eastAsia="Arial" w:hAnsi="Arial"/>
                  <w:sz w:val="22"/>
                  <w:szCs w:val="22"/>
                  <w:color w:val="0000EE"/>
                  <w:w w:val="97"/>
                </w:rPr>
                <w:t>GLENN MICHAEL B</w:t>
              </w:r>
            </w:hyperlink>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17"/>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tcBorders>
              <w:bottom w:val="single" w:sz="8" w:color="0000EE"/>
            </w:tcBorders>
            <w:gridSpan w:val="3"/>
            <w:vMerge w:val="continue"/>
          </w:tcPr>
          <w:p>
            <w:pPr>
              <w:spacing w:after="0"/>
              <w:rPr>
                <w:sz w:val="5"/>
                <w:szCs w:val="5"/>
                <w:color w:val="auto"/>
              </w:rPr>
            </w:pPr>
          </w:p>
        </w:tc>
        <w:tc>
          <w:tcPr>
            <w:tcW w:w="54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top w:val="single" w:sz="8" w:color="0000EE"/>
              <w:bottom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4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60" w:type="dxa"/>
            <w:vAlign w:val="bottom"/>
            <w:gridSpan w:val="6"/>
            <w:vMerge w:val="restart"/>
          </w:tcPr>
          <w:p>
            <w:pPr>
              <w:ind w:left="38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gridSpan w:val="3"/>
          </w:tcPr>
          <w:p>
            <w:pPr>
              <w:spacing w:after="0"/>
              <w:rPr>
                <w:sz w:val="4"/>
                <w:szCs w:val="4"/>
                <w:color w:val="auto"/>
              </w:rPr>
            </w:pPr>
          </w:p>
        </w:tc>
        <w:tc>
          <w:tcPr>
            <w:tcW w:w="54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2"/>
                <w:szCs w:val="12"/>
                <w:color w:val="auto"/>
              </w:rPr>
            </w:pPr>
          </w:p>
        </w:tc>
        <w:tc>
          <w:tcPr>
            <w:tcW w:w="1560" w:type="dxa"/>
            <w:vAlign w:val="bottom"/>
            <w:gridSpan w:val="6"/>
            <w:vMerge w:val="restart"/>
          </w:tcPr>
          <w:p>
            <w:pPr>
              <w:ind w:left="38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restart"/>
          </w:tcPr>
          <w:p>
            <w:pPr>
              <w:ind w:left="38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vMerge w:val="restart"/>
          </w:tcPr>
          <w:p>
            <w:pPr>
              <w:ind w:left="480"/>
              <w:spacing w:after="0" w:line="195" w:lineRule="exact"/>
              <w:rPr>
                <w:sz w:val="20"/>
                <w:szCs w:val="20"/>
                <w:color w:val="auto"/>
              </w:rPr>
            </w:pPr>
            <w:r>
              <w:rPr>
                <w:rFonts w:ascii="Arial" w:cs="Arial" w:eastAsia="Arial" w:hAnsi="Arial"/>
                <w:sz w:val="18"/>
                <w:szCs w:val="18"/>
                <w:color w:val="0000FF"/>
                <w:w w:val="97"/>
              </w:rPr>
              <w:t>Chief Executive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1"/>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gridSpan w:val="5"/>
          </w:tcPr>
          <w:p>
            <w:pPr>
              <w:jc w:val="right"/>
              <w:ind w:right="118"/>
              <w:spacing w:after="0"/>
              <w:rPr>
                <w:sz w:val="20"/>
                <w:szCs w:val="20"/>
                <w:color w:val="auto"/>
              </w:rPr>
            </w:pPr>
            <w:r>
              <w:rPr>
                <w:rFonts w:ascii="Arial" w:cs="Arial" w:eastAsia="Arial" w:hAnsi="Arial"/>
                <w:sz w:val="18"/>
                <w:szCs w:val="18"/>
                <w:color w:val="0000FF"/>
              </w:rPr>
              <w:t>12/27/2008</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4"/>
          </w:tcPr>
          <w:p>
            <w:pPr>
              <w:spacing w:after="0"/>
              <w:rPr>
                <w:sz w:val="16"/>
                <w:szCs w:val="16"/>
                <w:color w:val="auto"/>
              </w:rPr>
            </w:pPr>
          </w:p>
        </w:tc>
        <w:tc>
          <w:tcPr>
            <w:tcW w:w="178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308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gridSpan w:val="4"/>
            <w:shd w:val="clear" w:color="auto" w:fill="2C2C2C"/>
          </w:tcPr>
          <w:p>
            <w:pPr>
              <w:spacing w:after="0" w:line="20" w:lineRule="exact"/>
              <w:rPr>
                <w:sz w:val="1"/>
                <w:szCs w:val="1"/>
                <w:color w:val="auto"/>
              </w:rPr>
            </w:pPr>
          </w:p>
        </w:tc>
        <w:tc>
          <w:tcPr>
            <w:tcW w:w="1780" w:type="dxa"/>
            <w:vAlign w:val="bottom"/>
            <w:tcBorders>
              <w:top w:val="single" w:sz="8" w:color="808080"/>
            </w:tcBorders>
            <w:gridSpan w:val="4"/>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gridSpan w:val="2"/>
            <w:shd w:val="clear" w:color="auto" w:fill="2C2C2C"/>
          </w:tcPr>
          <w:p>
            <w:pPr>
              <w:spacing w:after="0" w:line="20" w:lineRule="exact"/>
              <w:rPr>
                <w:sz w:val="1"/>
                <w:szCs w:val="1"/>
                <w:color w:val="auto"/>
              </w:rPr>
            </w:pPr>
          </w:p>
        </w:tc>
        <w:tc>
          <w:tcPr>
            <w:tcW w:w="308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8"/>
          </w:tcPr>
          <w:p>
            <w:pPr>
              <w:jc w:val="center"/>
              <w:ind w:right="39"/>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2"/>
          </w:tcPr>
          <w:p>
            <w:pPr>
              <w:jc w:val="center"/>
              <w:ind w:right="1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 Disposed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8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5"/>
            <w:vMerge w:val="restart"/>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60" w:type="dxa"/>
            <w:vAlign w:val="bottom"/>
            <w:gridSpan w:val="4"/>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Arial" w:cs="Arial" w:eastAsia="Arial" w:hAnsi="Arial"/>
                <w:sz w:val="18"/>
                <w:szCs w:val="18"/>
                <w:color w:val="0000FF"/>
                <w:w w:val="86"/>
              </w:rPr>
              <w:t>116,277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vMerge w:val="restart"/>
          </w:tcPr>
          <w:p>
            <w:pPr>
              <w:ind w:left="260"/>
              <w:spacing w:after="0"/>
              <w:rPr>
                <w:sz w:val="20"/>
                <w:szCs w:val="20"/>
                <w:color w:val="auto"/>
              </w:rPr>
            </w:pPr>
            <w:r>
              <w:rPr>
                <w:rFonts w:ascii="Arial" w:cs="Arial" w:eastAsia="Arial" w:hAnsi="Arial"/>
                <w:sz w:val="18"/>
                <w:szCs w:val="18"/>
                <w:color w:val="0000FF"/>
              </w:rPr>
              <w:t>02/25/2008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vMerge w:val="restart"/>
          </w:tcPr>
          <w:p>
            <w:pPr>
              <w:ind w:left="300"/>
              <w:spacing w:after="0"/>
              <w:rPr>
                <w:sz w:val="20"/>
                <w:szCs w:val="20"/>
                <w:color w:val="auto"/>
              </w:rPr>
            </w:pPr>
            <w:r>
              <w:rPr>
                <w:rFonts w:ascii="Arial" w:cs="Arial" w:eastAsia="Arial" w:hAnsi="Arial"/>
                <w:sz w:val="16"/>
                <w:szCs w:val="16"/>
                <w:color w:val="0000FF"/>
                <w:w w:val="74"/>
              </w:rPr>
              <w:t>P</w:t>
            </w: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restart"/>
          </w:tcPr>
          <w:p>
            <w:pPr>
              <w:jc w:val="right"/>
              <w:ind w:right="374"/>
              <w:spacing w:after="0"/>
              <w:rPr>
                <w:sz w:val="20"/>
                <w:szCs w:val="20"/>
                <w:color w:val="auto"/>
              </w:rPr>
            </w:pPr>
            <w:r>
              <w:rPr>
                <w:rFonts w:ascii="Arial" w:cs="Arial" w:eastAsia="Arial" w:hAnsi="Arial"/>
                <w:sz w:val="18"/>
                <w:szCs w:val="18"/>
                <w:color w:val="0000FF"/>
              </w:rPr>
              <w:t>184</w:t>
            </w:r>
          </w:p>
        </w:tc>
        <w:tc>
          <w:tcPr>
            <w:tcW w:w="54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600" w:type="dxa"/>
            <w:vAlign w:val="bottom"/>
            <w:gridSpan w:val="3"/>
            <w:vMerge w:val="restart"/>
          </w:tcPr>
          <w:p>
            <w:pPr>
              <w:jc w:val="center"/>
              <w:ind w:right="12"/>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9"/>
              <w:spacing w:after="0"/>
              <w:rPr>
                <w:sz w:val="20"/>
                <w:szCs w:val="20"/>
                <w:color w:val="auto"/>
              </w:rPr>
            </w:pPr>
            <w:r>
              <w:rPr>
                <w:rFonts w:ascii="Arial" w:cs="Arial" w:eastAsia="Arial" w:hAnsi="Arial"/>
                <w:sz w:val="18"/>
                <w:szCs w:val="18"/>
                <w:color w:val="0000FF"/>
                <w:w w:val="88"/>
              </w:rPr>
              <w:t>9,206</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by Wife's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IRA</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0000FF"/>
              </w:rPr>
              <w:t>12/27/2008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0000FF"/>
                <w:w w:val="88"/>
              </w:rPr>
              <w:t>J</w:t>
            </w: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ind w:right="374"/>
              <w:spacing w:after="0"/>
              <w:rPr>
                <w:sz w:val="20"/>
                <w:szCs w:val="20"/>
                <w:color w:val="auto"/>
              </w:rPr>
            </w:pPr>
            <w:r>
              <w:rPr>
                <w:rFonts w:ascii="Arial" w:cs="Arial" w:eastAsia="Arial" w:hAnsi="Arial"/>
                <w:sz w:val="18"/>
                <w:szCs w:val="18"/>
                <w:color w:val="0000FF"/>
              </w:rPr>
              <w:t>490</w:t>
            </w:r>
          </w:p>
        </w:tc>
        <w:tc>
          <w:tcPr>
            <w:tcW w:w="540" w:type="dxa"/>
            <w:vAlign w:val="bottom"/>
          </w:tcPr>
          <w:p>
            <w:pPr>
              <w:ind w:left="16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Arial" w:cs="Arial" w:eastAsia="Arial" w:hAnsi="Arial"/>
                <w:sz w:val="18"/>
                <w:szCs w:val="18"/>
                <w:color w:val="0000FF"/>
                <w:w w:val="87"/>
              </w:rPr>
              <w:t>31,919</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w w:val="99"/>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gridSpan w:val="2"/>
            <w:vMerge w:val="restart"/>
          </w:tcPr>
          <w:p>
            <w:pPr>
              <w:jc w:val="center"/>
              <w:ind w:left="169"/>
              <w:spacing w:after="0"/>
              <w:rPr>
                <w:sz w:val="20"/>
                <w:szCs w:val="20"/>
                <w:color w:val="auto"/>
              </w:rPr>
            </w:pPr>
            <w:r>
              <w:rPr>
                <w:rFonts w:ascii="Arial" w:cs="Arial" w:eastAsia="Arial" w:hAnsi="Arial"/>
                <w:sz w:val="18"/>
                <w:szCs w:val="18"/>
                <w:color w:val="0000FF"/>
                <w:w w:val="88"/>
              </w:rPr>
              <w:t>9,800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220" w:type="dxa"/>
            <w:vAlign w:val="bottom"/>
          </w:tcPr>
          <w:p>
            <w:pPr>
              <w:ind w:left="20"/>
              <w:spacing w:after="0"/>
              <w:rPr>
                <w:sz w:val="20"/>
                <w:szCs w:val="20"/>
                <w:color w:val="auto"/>
              </w:rPr>
            </w:pPr>
            <w:r>
              <w:rPr>
                <w:rFonts w:ascii="Arial" w:cs="Arial" w:eastAsia="Arial" w:hAnsi="Arial"/>
                <w:sz w:val="18"/>
                <w:szCs w:val="18"/>
                <w:color w:val="0000FF"/>
                <w:w w:val="94"/>
              </w:rPr>
              <w:t>by</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5"/>
            <w:vMerge w:val="restart"/>
          </w:tcPr>
          <w:p>
            <w:pPr>
              <w:ind w:left="20"/>
              <w:spacing w:after="0"/>
              <w:rPr>
                <w:sz w:val="20"/>
                <w:szCs w:val="20"/>
                <w:color w:val="auto"/>
              </w:rPr>
            </w:pPr>
            <w:r>
              <w:rPr>
                <w:rFonts w:ascii="Arial" w:cs="Arial" w:eastAsia="Arial" w:hAnsi="Arial"/>
                <w:sz w:val="18"/>
                <w:szCs w:val="18"/>
                <w:color w:val="0000FF"/>
              </w:rPr>
              <w:t>Foundation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center"/>
              <w:ind w:left="169"/>
              <w:spacing w:after="0"/>
              <w:rPr>
                <w:sz w:val="20"/>
                <w:szCs w:val="20"/>
                <w:color w:val="auto"/>
              </w:rPr>
            </w:pPr>
            <w:r>
              <w:rPr>
                <w:rFonts w:ascii="Arial" w:cs="Arial" w:eastAsia="Arial" w:hAnsi="Arial"/>
                <w:sz w:val="18"/>
                <w:szCs w:val="18"/>
                <w:color w:val="0000FF"/>
                <w:w w:val="87"/>
              </w:rPr>
              <w:t>51,000</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0000FF"/>
              </w:rPr>
              <w:t>I</w:t>
            </w:r>
          </w:p>
        </w:tc>
        <w:tc>
          <w:tcPr>
            <w:tcW w:w="980" w:type="dxa"/>
            <w:vAlign w:val="bottom"/>
            <w:gridSpan w:val="5"/>
          </w:tcPr>
          <w:p>
            <w:pPr>
              <w:ind w:left="20"/>
              <w:spacing w:after="0"/>
              <w:rPr>
                <w:sz w:val="20"/>
                <w:szCs w:val="20"/>
                <w:color w:val="auto"/>
              </w:rPr>
            </w:pPr>
            <w:r>
              <w:rPr>
                <w:rFonts w:ascii="Arial" w:cs="Arial" w:eastAsia="Arial" w:hAnsi="Arial"/>
                <w:sz w:val="18"/>
                <w:szCs w:val="18"/>
                <w:color w:val="0000FF"/>
              </w:rPr>
              <w:t>by GRAT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5"/>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left="2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60" w:type="dxa"/>
            <w:vAlign w:val="bottom"/>
            <w:gridSpan w:val="15"/>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 or</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0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9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restart"/>
          </w:tcPr>
          <w:p>
            <w:pPr>
              <w:jc w:val="center"/>
              <w:ind w:left="181"/>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(3)</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0000FF"/>
                <w:w w:val="98"/>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3</w:t>
            </w:r>
          </w:p>
        </w:tc>
        <w:tc>
          <w:tcPr>
            <w:tcW w:w="4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3</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5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639</w:t>
            </w:r>
          </w:p>
        </w:tc>
        <w:tc>
          <w:tcPr>
            <w:tcW w:w="280" w:type="dxa"/>
            <w:vAlign w:val="bottom"/>
          </w:tcPr>
          <w:p>
            <w:pPr>
              <w:spacing w:after="0"/>
              <w:rPr>
                <w:sz w:val="5"/>
                <w:szCs w:val="5"/>
                <w:color w:val="auto"/>
              </w:rPr>
            </w:pPr>
          </w:p>
        </w:tc>
        <w:tc>
          <w:tcPr>
            <w:tcW w:w="5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vMerge w:val="restart"/>
          </w:tcPr>
          <w:p>
            <w:pPr>
              <w:jc w:val="center"/>
              <w:ind w:left="181"/>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314"/>
              <w:spacing w:after="0"/>
              <w:rPr>
                <w:sz w:val="20"/>
                <w:szCs w:val="20"/>
                <w:color w:val="auto"/>
              </w:rPr>
            </w:pPr>
            <w:r>
              <w:rPr>
                <w:rFonts w:ascii="Arial" w:cs="Arial" w:eastAsia="Arial" w:hAnsi="Arial"/>
                <w:sz w:val="11"/>
                <w:szCs w:val="11"/>
                <w:color w:val="008000"/>
                <w:w w:val="88"/>
              </w:rPr>
              <w:t>(4)</w:t>
            </w: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color w:val="0000FF"/>
                <w:w w:val="98"/>
              </w:rPr>
              <w:t>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4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w:t>
            </w:r>
          </w:p>
        </w:tc>
        <w:tc>
          <w:tcPr>
            <w:tcW w:w="4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8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40</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860" w:type="dxa"/>
            <w:vAlign w:val="bottom"/>
            <w:gridSpan w:val="4"/>
            <w:vMerge w:val="restart"/>
          </w:tcPr>
          <w:p>
            <w:pPr>
              <w:jc w:val="right"/>
              <w:ind w:right="215"/>
              <w:spacing w:after="0" w:line="149" w:lineRule="exact"/>
              <w:rPr>
                <w:sz w:val="20"/>
                <w:szCs w:val="20"/>
                <w:color w:val="auto"/>
              </w:rPr>
            </w:pPr>
            <w:r>
              <w:rPr>
                <w:rFonts w:ascii="Arial" w:cs="Arial" w:eastAsia="Arial" w:hAnsi="Arial"/>
                <w:sz w:val="14"/>
                <w:szCs w:val="14"/>
                <w:color w:val="0000FF"/>
              </w:rPr>
              <w:t>8,801</w:t>
            </w:r>
          </w:p>
        </w:tc>
        <w:tc>
          <w:tcPr>
            <w:tcW w:w="58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0000FF"/>
                <w:w w:val="85"/>
              </w:rPr>
              <w:t>Stock</w:t>
            </w:r>
          </w:p>
        </w:tc>
        <w:tc>
          <w:tcPr>
            <w:tcW w:w="1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-7592695</wp:posOffset>
            </wp:positionV>
            <wp:extent cx="7297420" cy="764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6492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0"/>
              </w:rPr>
              <w:t>/s/ Michael B. Glenn</w:t>
            </w:r>
          </w:p>
        </w:tc>
        <w:tc>
          <w:tcPr>
            <w:tcW w:w="64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01/21/2009</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6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80"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2019-12-16T10:09:05Z</dcterms:created>
  <dcterms:modified xsi:type="dcterms:W3CDTF">2019-12-16T10:09:05Z</dcterms:modified>
</cp:coreProperties>
</file>