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8"/>
        </w:trPr>
        <w:tc>
          <w:tcPr>
            <w:tcW w:w="1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SEC Form 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ind w:left="62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6500" w:type="dxa"/>
            <w:vAlign w:val="bottom"/>
            <w:gridSpan w:val="22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60" w:type="dxa"/>
            <w:vAlign w:val="bottom"/>
            <w:gridSpan w:val="6"/>
            <w:vMerge w:val="restart"/>
          </w:tcPr>
          <w:p>
            <w:pPr>
              <w:jc w:val="center"/>
              <w:ind w:right="3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60" w:type="dxa"/>
            <w:vAlign w:val="bottom"/>
            <w:gridSpan w:val="9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ind w:left="2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to Section 16. Form 4 or Form 5</w:t>
            </w:r>
          </w:p>
        </w:tc>
        <w:tc>
          <w:tcPr>
            <w:tcW w:w="6200" w:type="dxa"/>
            <w:vAlign w:val="bottom"/>
            <w:gridSpan w:val="17"/>
            <w:vMerge w:val="restart"/>
          </w:tcPr>
          <w:p>
            <w:pPr>
              <w:jc w:val="center"/>
              <w:ind w:left="65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ANNUAL STATEMENT OF CHANGES IN BENEFICIAL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0" w:type="dxa"/>
            <w:vAlign w:val="bottom"/>
            <w:gridSpan w:val="1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6200" w:type="dxa"/>
            <w:vAlign w:val="bottom"/>
            <w:gridSpan w:val="1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60" w:type="dxa"/>
            <w:vAlign w:val="bottom"/>
            <w:gridSpan w:val="6"/>
            <w:vMerge w:val="restart"/>
          </w:tcPr>
          <w:p>
            <w:pPr>
              <w:jc w:val="center"/>
              <w:ind w:right="3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60" w:type="dxa"/>
            <w:vAlign w:val="bottom"/>
            <w:gridSpan w:val="9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40" w:type="dxa"/>
            <w:vAlign w:val="bottom"/>
            <w:gridSpan w:val="15"/>
            <w:vMerge w:val="restart"/>
          </w:tcPr>
          <w:p>
            <w:pPr>
              <w:jc w:val="center"/>
              <w:ind w:left="8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40" w:type="dxa"/>
            <w:vAlign w:val="bottom"/>
            <w:gridSpan w:val="1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5440" w:type="dxa"/>
            <w:vAlign w:val="bottom"/>
            <w:gridSpan w:val="15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20" w:type="dxa"/>
            <w:vAlign w:val="bottom"/>
            <w:gridSpan w:val="6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20" w:type="dxa"/>
            <w:vAlign w:val="bottom"/>
            <w:gridSpan w:val="1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WALKER BRIAN C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UFP INDUSTRIES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UFPI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4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gridSpan w:val="9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9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96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Statement for Issuer's Fiscal Year Ended (Month/Day/Year)</w:t>
            </w:r>
          </w:p>
        </w:tc>
        <w:tc>
          <w:tcPr>
            <w:tcW w:w="1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7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2801 EAST BELTLINE NE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6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1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1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1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20" w:type="dxa"/>
            <w:vAlign w:val="bottom"/>
            <w:gridSpan w:val="16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1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gridSpan w:val="7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98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2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0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260" w:type="dxa"/>
            <w:vAlign w:val="bottom"/>
            <w:gridSpan w:val="6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Of (D) (Instr. 3, 4 and 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280" w:type="dxa"/>
            <w:vAlign w:val="bottom"/>
            <w:gridSpan w:val="6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7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880" w:type="dxa"/>
            <w:vAlign w:val="bottom"/>
            <w:gridSpan w:val="3"/>
            <w:vMerge w:val="restart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1280" w:type="dxa"/>
            <w:vAlign w:val="bottom"/>
            <w:gridSpan w:val="6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7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7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79.25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6,412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0" w:type="dxa"/>
            <w:vAlign w:val="bottom"/>
            <w:gridSpan w:val="1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2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7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7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gridSpan w:val="6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7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7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7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7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7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7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Katherine L. Karel, Attorney-</w:t>
            </w:r>
          </w:p>
        </w:tc>
        <w:tc>
          <w:tcPr>
            <w:tcW w:w="9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02/14/2023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6"/>
          </w:tcPr>
          <w:p>
            <w:pPr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in-Fact for Brian C. Walker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-7620</wp:posOffset>
            </wp:positionH>
            <wp:positionV relativeFrom="paragraph">
              <wp:posOffset>-6934200</wp:posOffset>
            </wp:positionV>
            <wp:extent cx="7044055" cy="61747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6174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32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202922" TargetMode="External"/><Relationship Id="rId9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2023-02-15T12:37:08Z</dcterms:created>
  <dcterms:modified xsi:type="dcterms:W3CDTF">2023-02-15T12:37:08Z</dcterms:modified>
</cp:coreProperties>
</file>